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98" w:rsidRPr="00705104" w:rsidRDefault="00AC5198" w:rsidP="00705104">
      <w:pPr>
        <w:jc w:val="center"/>
        <w:rPr>
          <w:rFonts w:cstheme="minorHAnsi"/>
          <w:b/>
          <w:color w:val="4A5959"/>
          <w:sz w:val="20"/>
          <w:szCs w:val="20"/>
          <w:u w:val="single"/>
          <w:lang w:val="en"/>
        </w:rPr>
      </w:pPr>
      <w:r w:rsidRPr="00705104">
        <w:rPr>
          <w:rFonts w:cstheme="minorHAnsi"/>
          <w:b/>
          <w:color w:val="4A5959"/>
          <w:sz w:val="20"/>
          <w:szCs w:val="20"/>
          <w:u w:val="single"/>
          <w:lang w:val="en"/>
        </w:rPr>
        <w:t>Industry Claims about Delays in</w:t>
      </w:r>
      <w:r w:rsidR="00705104">
        <w:rPr>
          <w:rFonts w:cstheme="minorHAnsi"/>
          <w:b/>
          <w:color w:val="4A5959"/>
          <w:sz w:val="20"/>
          <w:szCs w:val="20"/>
          <w:u w:val="single"/>
          <w:lang w:val="en"/>
        </w:rPr>
        <w:t xml:space="preserve"> Planning System </w:t>
      </w:r>
      <w:r w:rsidR="006B35BC" w:rsidRPr="00705104">
        <w:rPr>
          <w:rFonts w:cstheme="minorHAnsi"/>
          <w:b/>
          <w:color w:val="4A5959"/>
          <w:sz w:val="20"/>
          <w:szCs w:val="20"/>
          <w:u w:val="single"/>
          <w:lang w:val="en"/>
        </w:rPr>
        <w:t xml:space="preserve">Rich in </w:t>
      </w:r>
      <w:r w:rsidRPr="00705104">
        <w:rPr>
          <w:rFonts w:cstheme="minorHAnsi"/>
          <w:b/>
          <w:color w:val="4A5959"/>
          <w:sz w:val="20"/>
          <w:szCs w:val="20"/>
          <w:u w:val="single"/>
          <w:lang w:val="en"/>
        </w:rPr>
        <w:t>Hypocrisy</w:t>
      </w:r>
    </w:p>
    <w:p w:rsidR="00705104" w:rsidRPr="00B92B21" w:rsidRDefault="00705104" w:rsidP="00AC5198">
      <w:pPr>
        <w:rPr>
          <w:rFonts w:cstheme="minorHAnsi"/>
          <w:color w:val="4A5959"/>
          <w:sz w:val="20"/>
          <w:szCs w:val="20"/>
          <w:lang w:val="en"/>
        </w:rPr>
      </w:pPr>
      <w:r w:rsidRPr="00B92B21">
        <w:rPr>
          <w:rFonts w:cstheme="minorHAnsi"/>
          <w:color w:val="4A5959"/>
          <w:sz w:val="20"/>
          <w:szCs w:val="20"/>
          <w:lang w:val="en"/>
        </w:rPr>
        <w:t xml:space="preserve">Reducing “red tape” by seeking efficiencies in land use planning approval and permitting processes is a valid and worthy goal, particularly in an increasingly complex environment made necessary by the impacts of human activity on the landscape. Indeed, it </w:t>
      </w:r>
      <w:r w:rsidR="00B92B21">
        <w:rPr>
          <w:rFonts w:cstheme="minorHAnsi"/>
          <w:color w:val="4A5959"/>
          <w:sz w:val="20"/>
          <w:szCs w:val="20"/>
          <w:lang w:val="en"/>
        </w:rPr>
        <w:t xml:space="preserve">has been and </w:t>
      </w:r>
      <w:r w:rsidRPr="00B92B21">
        <w:rPr>
          <w:rFonts w:cstheme="minorHAnsi"/>
          <w:color w:val="4A5959"/>
          <w:sz w:val="20"/>
          <w:szCs w:val="20"/>
          <w:lang w:val="en"/>
        </w:rPr>
        <w:t>is a constant effort of continual improvement including multiple major provincial, agency and municipal initiatives over the last 10 years. As such, it is important to continue such efforts.</w:t>
      </w:r>
    </w:p>
    <w:p w:rsidR="00AC5198" w:rsidRPr="00B92B21" w:rsidRDefault="00705104" w:rsidP="00AC5198">
      <w:pPr>
        <w:rPr>
          <w:rFonts w:cstheme="minorHAnsi"/>
          <w:color w:val="4A5959"/>
          <w:sz w:val="20"/>
          <w:szCs w:val="20"/>
          <w:lang w:val="en"/>
        </w:rPr>
      </w:pPr>
      <w:r w:rsidRPr="00B92B21">
        <w:rPr>
          <w:rFonts w:cstheme="minorHAnsi"/>
          <w:color w:val="4A5959"/>
          <w:sz w:val="20"/>
          <w:szCs w:val="20"/>
          <w:lang w:val="en"/>
        </w:rPr>
        <w:t>However, a</w:t>
      </w:r>
      <w:r w:rsidR="00AC5198" w:rsidRPr="00B92B21">
        <w:rPr>
          <w:rFonts w:cstheme="minorHAnsi"/>
          <w:color w:val="4A5959"/>
          <w:sz w:val="20"/>
          <w:szCs w:val="20"/>
          <w:lang w:val="en"/>
        </w:rPr>
        <w:t xml:space="preserve">s the development industry continues its efforts to blame governments and our award winning Greenbelt and Growth Plans with its recent reports, it is apparent that it continues to rely on misleading and/or erroneous information. </w:t>
      </w:r>
      <w:r w:rsidR="00F55E88" w:rsidRPr="00B92B21">
        <w:rPr>
          <w:rFonts w:cstheme="minorHAnsi"/>
          <w:color w:val="4A5959"/>
          <w:sz w:val="20"/>
          <w:szCs w:val="20"/>
          <w:lang w:val="en"/>
        </w:rPr>
        <w:t>The</w:t>
      </w:r>
      <w:r w:rsidR="00AC5198" w:rsidRPr="00B92B21">
        <w:rPr>
          <w:rFonts w:cstheme="minorHAnsi"/>
          <w:color w:val="4A5959"/>
          <w:sz w:val="20"/>
          <w:szCs w:val="20"/>
          <w:lang w:val="en"/>
        </w:rPr>
        <w:t xml:space="preserve"> most recent hypocritical statements blame the plans for lengthening land development approvals while castigating municipalities for not yet amending their official plans to conform </w:t>
      </w:r>
      <w:proofErr w:type="gramStart"/>
      <w:r w:rsidR="00AC5198" w:rsidRPr="00B92B21">
        <w:rPr>
          <w:rFonts w:cstheme="minorHAnsi"/>
          <w:color w:val="4A5959"/>
          <w:sz w:val="20"/>
          <w:szCs w:val="20"/>
          <w:lang w:val="en"/>
        </w:rPr>
        <w:t>with</w:t>
      </w:r>
      <w:proofErr w:type="gramEnd"/>
      <w:r w:rsidR="00AC5198" w:rsidRPr="00B92B21">
        <w:rPr>
          <w:rFonts w:cstheme="minorHAnsi"/>
          <w:color w:val="4A5959"/>
          <w:sz w:val="20"/>
          <w:szCs w:val="20"/>
          <w:lang w:val="en"/>
        </w:rPr>
        <w:t xml:space="preserve"> the Growth Plan.</w:t>
      </w:r>
    </w:p>
    <w:p w:rsidR="00AC5198" w:rsidRPr="00B92B21" w:rsidRDefault="00AC5198" w:rsidP="00AC5198">
      <w:pPr>
        <w:rPr>
          <w:rFonts w:cstheme="minorHAnsi"/>
          <w:color w:val="4A5959"/>
          <w:sz w:val="20"/>
          <w:szCs w:val="20"/>
          <w:lang w:val="en"/>
        </w:rPr>
      </w:pPr>
      <w:r w:rsidRPr="00B92B21">
        <w:rPr>
          <w:rFonts w:cstheme="minorHAnsi"/>
          <w:color w:val="4A5959"/>
          <w:sz w:val="20"/>
          <w:szCs w:val="20"/>
          <w:lang w:val="en"/>
        </w:rPr>
        <w:t xml:space="preserve">The </w:t>
      </w:r>
      <w:r w:rsidR="00705104" w:rsidRPr="00B92B21">
        <w:rPr>
          <w:rFonts w:cstheme="minorHAnsi"/>
          <w:color w:val="4A5959"/>
          <w:sz w:val="20"/>
          <w:szCs w:val="20"/>
          <w:lang w:val="en"/>
        </w:rPr>
        <w:t xml:space="preserve">reality </w:t>
      </w:r>
      <w:r w:rsidRPr="00B92B21">
        <w:rPr>
          <w:rFonts w:cstheme="minorHAnsi"/>
          <w:color w:val="4A5959"/>
          <w:sz w:val="20"/>
          <w:szCs w:val="20"/>
          <w:lang w:val="en"/>
        </w:rPr>
        <w:t xml:space="preserve">is that almost all </w:t>
      </w:r>
      <w:r w:rsidR="004543A1">
        <w:rPr>
          <w:rFonts w:cstheme="minorHAnsi"/>
          <w:color w:val="4A5959"/>
          <w:sz w:val="20"/>
          <w:szCs w:val="20"/>
          <w:lang w:val="en"/>
        </w:rPr>
        <w:t xml:space="preserve">110 </w:t>
      </w:r>
      <w:r w:rsidRPr="00B92B21">
        <w:rPr>
          <w:rFonts w:cstheme="minorHAnsi"/>
          <w:color w:val="4A5959"/>
          <w:sz w:val="20"/>
          <w:szCs w:val="20"/>
          <w:lang w:val="en"/>
        </w:rPr>
        <w:t xml:space="preserve">municipalities </w:t>
      </w:r>
      <w:r w:rsidR="00B92B21">
        <w:rPr>
          <w:rFonts w:cstheme="minorHAnsi"/>
          <w:color w:val="4A5959"/>
          <w:sz w:val="20"/>
          <w:szCs w:val="20"/>
          <w:lang w:val="en"/>
        </w:rPr>
        <w:t xml:space="preserve">in the GGH </w:t>
      </w:r>
      <w:r w:rsidRPr="00B92B21">
        <w:rPr>
          <w:rFonts w:cstheme="minorHAnsi"/>
          <w:color w:val="4A5959"/>
          <w:sz w:val="20"/>
          <w:szCs w:val="20"/>
          <w:lang w:val="en"/>
        </w:rPr>
        <w:t>have amended their official plans</w:t>
      </w:r>
      <w:r w:rsidR="00705104" w:rsidRPr="00B92B21">
        <w:rPr>
          <w:rFonts w:cstheme="minorHAnsi"/>
          <w:color w:val="4A5959"/>
          <w:sz w:val="20"/>
          <w:szCs w:val="20"/>
          <w:lang w:val="en"/>
        </w:rPr>
        <w:t xml:space="preserve"> to conform </w:t>
      </w:r>
      <w:proofErr w:type="gramStart"/>
      <w:r w:rsidR="00705104" w:rsidRPr="00B92B21">
        <w:rPr>
          <w:rFonts w:cstheme="minorHAnsi"/>
          <w:color w:val="4A5959"/>
          <w:sz w:val="20"/>
          <w:szCs w:val="20"/>
          <w:lang w:val="en"/>
        </w:rPr>
        <w:t>with</w:t>
      </w:r>
      <w:proofErr w:type="gramEnd"/>
      <w:r w:rsidR="00705104" w:rsidRPr="00B92B21">
        <w:rPr>
          <w:rFonts w:cstheme="minorHAnsi"/>
          <w:color w:val="4A5959"/>
          <w:sz w:val="20"/>
          <w:szCs w:val="20"/>
          <w:lang w:val="en"/>
        </w:rPr>
        <w:t xml:space="preserve"> the Growth Plan</w:t>
      </w:r>
      <w:r w:rsidRPr="00B92B21">
        <w:rPr>
          <w:rFonts w:cstheme="minorHAnsi"/>
          <w:color w:val="4A5959"/>
          <w:sz w:val="20"/>
          <w:szCs w:val="20"/>
          <w:lang w:val="en"/>
        </w:rPr>
        <w:t>. The hypocrisy arises from the fact</w:t>
      </w:r>
      <w:r w:rsidR="00F55E88" w:rsidRPr="00B92B21">
        <w:rPr>
          <w:rFonts w:cstheme="minorHAnsi"/>
          <w:color w:val="4A5959"/>
          <w:sz w:val="20"/>
          <w:szCs w:val="20"/>
          <w:lang w:val="en"/>
        </w:rPr>
        <w:t xml:space="preserve"> that</w:t>
      </w:r>
      <w:r w:rsidRPr="00B92B21">
        <w:rPr>
          <w:rFonts w:cstheme="minorHAnsi"/>
          <w:color w:val="4A5959"/>
          <w:sz w:val="20"/>
          <w:szCs w:val="20"/>
          <w:lang w:val="en"/>
        </w:rPr>
        <w:t>,</w:t>
      </w:r>
      <w:r w:rsidR="00F55E88" w:rsidRPr="00B92B21">
        <w:rPr>
          <w:rFonts w:cstheme="minorHAnsi"/>
          <w:color w:val="4A5959"/>
          <w:sz w:val="20"/>
          <w:szCs w:val="20"/>
          <w:lang w:val="en"/>
        </w:rPr>
        <w:t xml:space="preserve"> as the chart below shows, </w:t>
      </w:r>
      <w:r w:rsidR="00705104" w:rsidRPr="00B92B21">
        <w:rPr>
          <w:rFonts w:cstheme="minorHAnsi"/>
          <w:color w:val="4A5959"/>
          <w:sz w:val="20"/>
          <w:szCs w:val="20"/>
          <w:lang w:val="en"/>
        </w:rPr>
        <w:t>the 6</w:t>
      </w:r>
      <w:r w:rsidRPr="00B92B21">
        <w:rPr>
          <w:rFonts w:cstheme="minorHAnsi"/>
          <w:color w:val="4A5959"/>
          <w:sz w:val="20"/>
          <w:szCs w:val="20"/>
          <w:lang w:val="en"/>
        </w:rPr>
        <w:t xml:space="preserve"> largest upper tiers in the region </w:t>
      </w:r>
      <w:r w:rsidR="00705104" w:rsidRPr="00B92B21">
        <w:rPr>
          <w:rFonts w:cstheme="minorHAnsi"/>
          <w:color w:val="4A5959"/>
          <w:sz w:val="20"/>
          <w:szCs w:val="20"/>
          <w:lang w:val="en"/>
        </w:rPr>
        <w:t xml:space="preserve">and </w:t>
      </w:r>
      <w:r w:rsidR="00B92B21" w:rsidRPr="00B92B21">
        <w:rPr>
          <w:rFonts w:cstheme="minorHAnsi"/>
          <w:color w:val="4A5959"/>
          <w:sz w:val="20"/>
          <w:szCs w:val="20"/>
          <w:lang w:val="en"/>
        </w:rPr>
        <w:t xml:space="preserve">the City of </w:t>
      </w:r>
      <w:r w:rsidR="00705104" w:rsidRPr="00B92B21">
        <w:rPr>
          <w:rFonts w:cstheme="minorHAnsi"/>
          <w:color w:val="4A5959"/>
          <w:sz w:val="20"/>
          <w:szCs w:val="20"/>
          <w:lang w:val="en"/>
        </w:rPr>
        <w:t xml:space="preserve">Hamilton </w:t>
      </w:r>
      <w:r w:rsidRPr="00B92B21">
        <w:rPr>
          <w:rFonts w:cstheme="minorHAnsi"/>
          <w:color w:val="4A5959"/>
          <w:sz w:val="20"/>
          <w:szCs w:val="20"/>
          <w:lang w:val="en"/>
        </w:rPr>
        <w:t xml:space="preserve">approved their conformity exercises within provincial timeframes while the Ministry issued approvals within an average of 1 year/5 months. </w:t>
      </w:r>
    </w:p>
    <w:p w:rsidR="00AC5198" w:rsidRPr="00B92B21" w:rsidRDefault="00AC5198" w:rsidP="00AC5198">
      <w:pPr>
        <w:rPr>
          <w:rFonts w:cstheme="minorHAnsi"/>
          <w:color w:val="4A5959"/>
          <w:sz w:val="20"/>
          <w:szCs w:val="20"/>
          <w:lang w:val="en"/>
        </w:rPr>
      </w:pPr>
      <w:r w:rsidRPr="00B92B21">
        <w:rPr>
          <w:rFonts w:cstheme="minorHAnsi"/>
          <w:color w:val="4A5959"/>
          <w:sz w:val="20"/>
          <w:szCs w:val="20"/>
          <w:lang w:val="en"/>
        </w:rPr>
        <w:t>However, the appeals of these plans to the OMB by industry resulted in an average additional delay of 3 years/5 months. These appeals were all aimed at seeking more land for ground related housing and all were dismissed by a traditionally developer friendly OMB given the data and evidence soundly refuted those inaccurate claims.</w:t>
      </w:r>
    </w:p>
    <w:p w:rsidR="00AC5198" w:rsidRPr="00B92B21" w:rsidRDefault="00AC5198" w:rsidP="00AC5198">
      <w:pPr>
        <w:rPr>
          <w:rFonts w:cstheme="minorHAnsi"/>
          <w:color w:val="4A5959"/>
          <w:sz w:val="20"/>
          <w:szCs w:val="20"/>
          <w:lang w:val="en"/>
        </w:rPr>
      </w:pPr>
      <w:r w:rsidRPr="00B92B21">
        <w:rPr>
          <w:rFonts w:cstheme="minorHAnsi"/>
          <w:color w:val="4A5959"/>
          <w:sz w:val="20"/>
          <w:szCs w:val="20"/>
          <w:lang w:val="en"/>
        </w:rPr>
        <w:t>These appeals in turn delayed all the lower tier conformity exercises within these upper tiers – which were further delayed by even mo</w:t>
      </w:r>
      <w:r w:rsidR="006B35BC" w:rsidRPr="00B92B21">
        <w:rPr>
          <w:rFonts w:cstheme="minorHAnsi"/>
          <w:color w:val="4A5959"/>
          <w:sz w:val="20"/>
          <w:szCs w:val="20"/>
          <w:lang w:val="en"/>
        </w:rPr>
        <w:t>re industry appeals to the OMB – overall costing municipalities tens of millions of dollars in legal and planning costs.</w:t>
      </w:r>
    </w:p>
    <w:p w:rsidR="00AC5198" w:rsidRPr="00B92B21" w:rsidRDefault="00AC5198" w:rsidP="00AC5198">
      <w:pPr>
        <w:rPr>
          <w:rFonts w:cstheme="minorHAnsi"/>
          <w:color w:val="4A5959"/>
          <w:sz w:val="20"/>
          <w:szCs w:val="20"/>
          <w:lang w:val="en"/>
        </w:rPr>
      </w:pPr>
      <w:r w:rsidRPr="00B92B21">
        <w:rPr>
          <w:rFonts w:cstheme="minorHAnsi"/>
          <w:color w:val="4A5959"/>
          <w:sz w:val="20"/>
          <w:szCs w:val="20"/>
          <w:lang w:val="en"/>
        </w:rPr>
        <w:t xml:space="preserve">It is these industry driven delays which directly led to the recent OMB </w:t>
      </w:r>
      <w:r w:rsidR="00C84B9C">
        <w:rPr>
          <w:rFonts w:cstheme="minorHAnsi"/>
          <w:color w:val="4A5959"/>
          <w:sz w:val="20"/>
          <w:szCs w:val="20"/>
          <w:lang w:val="en"/>
        </w:rPr>
        <w:t>streamlining reforms which</w:t>
      </w:r>
      <w:r w:rsidRPr="00B92B21">
        <w:rPr>
          <w:rFonts w:cstheme="minorHAnsi"/>
          <w:color w:val="4A5959"/>
          <w:sz w:val="20"/>
          <w:szCs w:val="20"/>
          <w:lang w:val="en"/>
        </w:rPr>
        <w:t xml:space="preserve"> prohibit industry appeals of Growth Plan conformity amendments</w:t>
      </w:r>
      <w:r w:rsidR="00C84B9C">
        <w:rPr>
          <w:rFonts w:cstheme="minorHAnsi"/>
          <w:color w:val="4A5959"/>
          <w:sz w:val="20"/>
          <w:szCs w:val="20"/>
          <w:lang w:val="en"/>
        </w:rPr>
        <w:t>, provincial plan conformity amendments and new/revised official plans</w:t>
      </w:r>
      <w:r w:rsidRPr="00B92B21">
        <w:rPr>
          <w:rFonts w:cstheme="minorHAnsi"/>
          <w:color w:val="4A5959"/>
          <w:sz w:val="20"/>
          <w:szCs w:val="20"/>
          <w:lang w:val="en"/>
        </w:rPr>
        <w:t xml:space="preserve"> where the Province has issued an approval. </w:t>
      </w:r>
      <w:r w:rsidR="00956340">
        <w:rPr>
          <w:rFonts w:cstheme="minorHAnsi"/>
          <w:color w:val="4A5959"/>
          <w:sz w:val="20"/>
          <w:szCs w:val="20"/>
          <w:lang w:val="en"/>
        </w:rPr>
        <w:t xml:space="preserve">These reforms also provide a 2 year restriction on appeals of new </w:t>
      </w:r>
      <w:r w:rsidR="002C47A6">
        <w:rPr>
          <w:rFonts w:cstheme="minorHAnsi"/>
          <w:color w:val="4A5959"/>
          <w:sz w:val="20"/>
          <w:szCs w:val="20"/>
          <w:lang w:val="en"/>
        </w:rPr>
        <w:t xml:space="preserve">secondary </w:t>
      </w:r>
      <w:r w:rsidR="00956340">
        <w:rPr>
          <w:rFonts w:cstheme="minorHAnsi"/>
          <w:color w:val="4A5959"/>
          <w:sz w:val="20"/>
          <w:szCs w:val="20"/>
          <w:lang w:val="en"/>
        </w:rPr>
        <w:t>plans (unless supported by a municipal council) and a 5 year restriction on Community Planning Permit System by-laws as it was clear that industry was launching appeals before the proverbial ink was even dry on new municipal policies and by-laws.</w:t>
      </w:r>
    </w:p>
    <w:tbl>
      <w:tblPr>
        <w:tblStyle w:val="TableGrid"/>
        <w:tblW w:w="0" w:type="auto"/>
        <w:tblLook w:val="04A0" w:firstRow="1" w:lastRow="0" w:firstColumn="1" w:lastColumn="0" w:noHBand="0" w:noVBand="1"/>
      </w:tblPr>
      <w:tblGrid>
        <w:gridCol w:w="1649"/>
        <w:gridCol w:w="1645"/>
        <w:gridCol w:w="1638"/>
        <w:gridCol w:w="1638"/>
        <w:gridCol w:w="1616"/>
        <w:gridCol w:w="1390"/>
      </w:tblGrid>
      <w:tr w:rsidR="004425AC" w:rsidTr="002C1088">
        <w:tc>
          <w:tcPr>
            <w:tcW w:w="9576" w:type="dxa"/>
            <w:gridSpan w:val="6"/>
          </w:tcPr>
          <w:p w:rsidR="004425AC" w:rsidRPr="00092ACC" w:rsidRDefault="004425AC" w:rsidP="004425AC">
            <w:pPr>
              <w:jc w:val="center"/>
              <w:rPr>
                <w:sz w:val="16"/>
                <w:szCs w:val="16"/>
              </w:rPr>
            </w:pPr>
            <w:r>
              <w:rPr>
                <w:sz w:val="16"/>
                <w:szCs w:val="16"/>
              </w:rPr>
              <w:t>Timelines of Municipal Growth Plan Conformity Exercises</w:t>
            </w:r>
          </w:p>
        </w:tc>
      </w:tr>
      <w:tr w:rsidR="00832C56" w:rsidTr="00832C56">
        <w:tc>
          <w:tcPr>
            <w:tcW w:w="1649" w:type="dxa"/>
          </w:tcPr>
          <w:p w:rsidR="00832C56" w:rsidRDefault="00832C56" w:rsidP="00821CB3"/>
        </w:tc>
        <w:tc>
          <w:tcPr>
            <w:tcW w:w="1645" w:type="dxa"/>
          </w:tcPr>
          <w:p w:rsidR="00832C56" w:rsidRPr="00092ACC" w:rsidRDefault="00832C56" w:rsidP="00821CB3">
            <w:pPr>
              <w:rPr>
                <w:sz w:val="16"/>
                <w:szCs w:val="16"/>
              </w:rPr>
            </w:pPr>
            <w:r w:rsidRPr="00092ACC">
              <w:rPr>
                <w:sz w:val="16"/>
                <w:szCs w:val="16"/>
              </w:rPr>
              <w:t>Council Adoption</w:t>
            </w:r>
          </w:p>
        </w:tc>
        <w:tc>
          <w:tcPr>
            <w:tcW w:w="1638" w:type="dxa"/>
          </w:tcPr>
          <w:p w:rsidR="00832C56" w:rsidRPr="00092ACC" w:rsidRDefault="00832C56" w:rsidP="00821CB3">
            <w:pPr>
              <w:rPr>
                <w:sz w:val="16"/>
                <w:szCs w:val="16"/>
              </w:rPr>
            </w:pPr>
            <w:r w:rsidRPr="00092ACC">
              <w:rPr>
                <w:sz w:val="16"/>
                <w:szCs w:val="16"/>
              </w:rPr>
              <w:t>Ministry Approval</w:t>
            </w:r>
          </w:p>
        </w:tc>
        <w:tc>
          <w:tcPr>
            <w:tcW w:w="1638" w:type="dxa"/>
          </w:tcPr>
          <w:p w:rsidR="00832C56" w:rsidRPr="00092ACC" w:rsidRDefault="00832C56" w:rsidP="00821CB3">
            <w:pPr>
              <w:rPr>
                <w:sz w:val="16"/>
                <w:szCs w:val="16"/>
              </w:rPr>
            </w:pPr>
            <w:r w:rsidRPr="00092ACC">
              <w:rPr>
                <w:sz w:val="16"/>
                <w:szCs w:val="16"/>
              </w:rPr>
              <w:t xml:space="preserve">Date of OMB Approval </w:t>
            </w:r>
          </w:p>
          <w:p w:rsidR="00832C56" w:rsidRPr="00092ACC" w:rsidRDefault="00832C56" w:rsidP="00832C56">
            <w:pPr>
              <w:rPr>
                <w:sz w:val="16"/>
                <w:szCs w:val="16"/>
              </w:rPr>
            </w:pPr>
            <w:r w:rsidRPr="00092ACC">
              <w:rPr>
                <w:sz w:val="16"/>
                <w:szCs w:val="16"/>
              </w:rPr>
              <w:t>(Time at OMB)</w:t>
            </w:r>
          </w:p>
        </w:tc>
        <w:tc>
          <w:tcPr>
            <w:tcW w:w="1616" w:type="dxa"/>
          </w:tcPr>
          <w:p w:rsidR="00832C56" w:rsidRPr="004425AC" w:rsidRDefault="00832C56" w:rsidP="00821CB3">
            <w:pPr>
              <w:rPr>
                <w:b/>
                <w:sz w:val="16"/>
                <w:szCs w:val="16"/>
              </w:rPr>
            </w:pPr>
            <w:r w:rsidRPr="004425AC">
              <w:rPr>
                <w:b/>
                <w:sz w:val="16"/>
                <w:szCs w:val="16"/>
              </w:rPr>
              <w:t>Delay cause</w:t>
            </w:r>
            <w:r w:rsidR="004425AC">
              <w:rPr>
                <w:b/>
                <w:sz w:val="16"/>
                <w:szCs w:val="16"/>
              </w:rPr>
              <w:t>d</w:t>
            </w:r>
            <w:r w:rsidRPr="004425AC">
              <w:rPr>
                <w:b/>
                <w:sz w:val="16"/>
                <w:szCs w:val="16"/>
              </w:rPr>
              <w:t xml:space="preserve"> by industry appeals to OMB</w:t>
            </w:r>
          </w:p>
        </w:tc>
        <w:tc>
          <w:tcPr>
            <w:tcW w:w="1390" w:type="dxa"/>
          </w:tcPr>
          <w:p w:rsidR="00832C56" w:rsidRPr="00092ACC" w:rsidRDefault="004066C8" w:rsidP="00821CB3">
            <w:pPr>
              <w:rPr>
                <w:sz w:val="16"/>
                <w:szCs w:val="16"/>
              </w:rPr>
            </w:pPr>
            <w:r w:rsidRPr="00092ACC">
              <w:rPr>
                <w:sz w:val="16"/>
                <w:szCs w:val="16"/>
              </w:rPr>
              <w:t>Total Time between adoption and OMB Approval</w:t>
            </w:r>
          </w:p>
        </w:tc>
      </w:tr>
      <w:tr w:rsidR="004425AC" w:rsidTr="00832C56">
        <w:tc>
          <w:tcPr>
            <w:tcW w:w="1649" w:type="dxa"/>
          </w:tcPr>
          <w:p w:rsidR="004425AC" w:rsidRPr="00092ACC" w:rsidRDefault="004425AC" w:rsidP="00821CB3">
            <w:pPr>
              <w:rPr>
                <w:sz w:val="16"/>
                <w:szCs w:val="16"/>
              </w:rPr>
            </w:pPr>
            <w:r>
              <w:rPr>
                <w:sz w:val="16"/>
                <w:szCs w:val="16"/>
              </w:rPr>
              <w:t>Niagara</w:t>
            </w:r>
          </w:p>
        </w:tc>
        <w:tc>
          <w:tcPr>
            <w:tcW w:w="1645" w:type="dxa"/>
          </w:tcPr>
          <w:p w:rsidR="004425AC" w:rsidRPr="00092ACC" w:rsidRDefault="004425AC" w:rsidP="00821CB3">
            <w:pPr>
              <w:rPr>
                <w:sz w:val="16"/>
                <w:szCs w:val="16"/>
              </w:rPr>
            </w:pPr>
            <w:r>
              <w:rPr>
                <w:sz w:val="16"/>
                <w:szCs w:val="16"/>
              </w:rPr>
              <w:t>May 28, 2009</w:t>
            </w:r>
          </w:p>
        </w:tc>
        <w:tc>
          <w:tcPr>
            <w:tcW w:w="1638" w:type="dxa"/>
          </w:tcPr>
          <w:p w:rsidR="004425AC" w:rsidRPr="00092ACC" w:rsidRDefault="004425AC" w:rsidP="00821CB3">
            <w:pPr>
              <w:rPr>
                <w:sz w:val="16"/>
                <w:szCs w:val="16"/>
              </w:rPr>
            </w:pPr>
            <w:r>
              <w:rPr>
                <w:sz w:val="16"/>
                <w:szCs w:val="16"/>
              </w:rPr>
              <w:t>N/A (Exempt from MMAH approval)</w:t>
            </w:r>
          </w:p>
        </w:tc>
        <w:tc>
          <w:tcPr>
            <w:tcW w:w="1638" w:type="dxa"/>
          </w:tcPr>
          <w:p w:rsidR="004425AC" w:rsidRPr="00092ACC" w:rsidRDefault="004425AC" w:rsidP="00821CB3">
            <w:pPr>
              <w:rPr>
                <w:sz w:val="16"/>
                <w:szCs w:val="16"/>
              </w:rPr>
            </w:pPr>
            <w:r>
              <w:rPr>
                <w:sz w:val="16"/>
                <w:szCs w:val="16"/>
              </w:rPr>
              <w:t>Aug 8, 2014</w:t>
            </w:r>
          </w:p>
        </w:tc>
        <w:tc>
          <w:tcPr>
            <w:tcW w:w="1616" w:type="dxa"/>
          </w:tcPr>
          <w:p w:rsidR="004425AC" w:rsidRPr="004425AC" w:rsidRDefault="004425AC" w:rsidP="00821CB3">
            <w:pPr>
              <w:rPr>
                <w:b/>
                <w:sz w:val="16"/>
                <w:szCs w:val="16"/>
              </w:rPr>
            </w:pPr>
            <w:r w:rsidRPr="004425AC">
              <w:rPr>
                <w:b/>
                <w:sz w:val="16"/>
                <w:szCs w:val="16"/>
              </w:rPr>
              <w:t xml:space="preserve">5 </w:t>
            </w:r>
            <w:proofErr w:type="spellStart"/>
            <w:r w:rsidRPr="004425AC">
              <w:rPr>
                <w:b/>
                <w:sz w:val="16"/>
                <w:szCs w:val="16"/>
              </w:rPr>
              <w:t>yrs</w:t>
            </w:r>
            <w:proofErr w:type="spellEnd"/>
            <w:r w:rsidRPr="004425AC">
              <w:rPr>
                <w:b/>
                <w:sz w:val="16"/>
                <w:szCs w:val="16"/>
              </w:rPr>
              <w:t xml:space="preserve">/3 </w:t>
            </w:r>
            <w:proofErr w:type="spellStart"/>
            <w:r w:rsidRPr="004425AC">
              <w:rPr>
                <w:b/>
                <w:sz w:val="16"/>
                <w:szCs w:val="16"/>
              </w:rPr>
              <w:t>mths</w:t>
            </w:r>
            <w:proofErr w:type="spellEnd"/>
          </w:p>
        </w:tc>
        <w:tc>
          <w:tcPr>
            <w:tcW w:w="1390" w:type="dxa"/>
          </w:tcPr>
          <w:p w:rsidR="004425AC" w:rsidRPr="00092ACC" w:rsidRDefault="004425AC" w:rsidP="004066C8">
            <w:pPr>
              <w:rPr>
                <w:sz w:val="16"/>
                <w:szCs w:val="16"/>
              </w:rPr>
            </w:pPr>
            <w:r>
              <w:rPr>
                <w:sz w:val="16"/>
                <w:szCs w:val="16"/>
              </w:rPr>
              <w:t xml:space="preserve">5 </w:t>
            </w:r>
            <w:proofErr w:type="spellStart"/>
            <w:r>
              <w:rPr>
                <w:sz w:val="16"/>
                <w:szCs w:val="16"/>
              </w:rPr>
              <w:t>yrs</w:t>
            </w:r>
            <w:proofErr w:type="spellEnd"/>
            <w:r>
              <w:rPr>
                <w:sz w:val="16"/>
                <w:szCs w:val="16"/>
              </w:rPr>
              <w:t>/3mths</w:t>
            </w:r>
          </w:p>
        </w:tc>
      </w:tr>
      <w:tr w:rsidR="00832C56" w:rsidTr="00832C56">
        <w:tc>
          <w:tcPr>
            <w:tcW w:w="1649" w:type="dxa"/>
          </w:tcPr>
          <w:p w:rsidR="00832C56" w:rsidRPr="00092ACC" w:rsidRDefault="00832C56" w:rsidP="00821CB3">
            <w:pPr>
              <w:rPr>
                <w:sz w:val="16"/>
                <w:szCs w:val="16"/>
              </w:rPr>
            </w:pPr>
            <w:r w:rsidRPr="00092ACC">
              <w:rPr>
                <w:sz w:val="16"/>
                <w:szCs w:val="16"/>
              </w:rPr>
              <w:t>Durham</w:t>
            </w:r>
          </w:p>
        </w:tc>
        <w:tc>
          <w:tcPr>
            <w:tcW w:w="1645" w:type="dxa"/>
          </w:tcPr>
          <w:p w:rsidR="00832C56" w:rsidRPr="00092ACC" w:rsidRDefault="00832C56" w:rsidP="00821CB3">
            <w:pPr>
              <w:rPr>
                <w:sz w:val="16"/>
                <w:szCs w:val="16"/>
              </w:rPr>
            </w:pPr>
            <w:r w:rsidRPr="00092ACC">
              <w:rPr>
                <w:sz w:val="16"/>
                <w:szCs w:val="16"/>
              </w:rPr>
              <w:t>Jun 3, 2009</w:t>
            </w:r>
          </w:p>
        </w:tc>
        <w:tc>
          <w:tcPr>
            <w:tcW w:w="1638" w:type="dxa"/>
          </w:tcPr>
          <w:p w:rsidR="00832C56" w:rsidRPr="00092ACC" w:rsidRDefault="00832C56" w:rsidP="00821CB3">
            <w:pPr>
              <w:rPr>
                <w:sz w:val="16"/>
                <w:szCs w:val="16"/>
              </w:rPr>
            </w:pPr>
            <w:r w:rsidRPr="00092ACC">
              <w:rPr>
                <w:sz w:val="16"/>
                <w:szCs w:val="16"/>
              </w:rPr>
              <w:t>Oct 27, 2010</w:t>
            </w:r>
          </w:p>
          <w:p w:rsidR="00832C56" w:rsidRPr="00092ACC" w:rsidRDefault="00832C56" w:rsidP="004066C8">
            <w:pPr>
              <w:rPr>
                <w:sz w:val="16"/>
                <w:szCs w:val="16"/>
              </w:rPr>
            </w:pPr>
            <w:r w:rsidRPr="00092ACC">
              <w:rPr>
                <w:sz w:val="16"/>
                <w:szCs w:val="16"/>
              </w:rPr>
              <w:t xml:space="preserve">(1yr/4 </w:t>
            </w:r>
            <w:proofErr w:type="spellStart"/>
            <w:r w:rsidRPr="00092ACC">
              <w:rPr>
                <w:sz w:val="16"/>
                <w:szCs w:val="16"/>
              </w:rPr>
              <w:t>mths</w:t>
            </w:r>
            <w:proofErr w:type="spellEnd"/>
            <w:r w:rsidRPr="00092ACC">
              <w:rPr>
                <w:sz w:val="16"/>
                <w:szCs w:val="16"/>
              </w:rPr>
              <w:t>)</w:t>
            </w:r>
          </w:p>
        </w:tc>
        <w:tc>
          <w:tcPr>
            <w:tcW w:w="1638" w:type="dxa"/>
          </w:tcPr>
          <w:p w:rsidR="00832C56" w:rsidRPr="00092ACC" w:rsidRDefault="00832C56" w:rsidP="00821CB3">
            <w:pPr>
              <w:rPr>
                <w:sz w:val="16"/>
                <w:szCs w:val="16"/>
              </w:rPr>
            </w:pPr>
            <w:r w:rsidRPr="00092ACC">
              <w:rPr>
                <w:sz w:val="16"/>
                <w:szCs w:val="16"/>
              </w:rPr>
              <w:t>Jan 2013</w:t>
            </w:r>
          </w:p>
          <w:p w:rsidR="00832C56" w:rsidRPr="00092ACC" w:rsidRDefault="00832C56" w:rsidP="00821CB3">
            <w:pPr>
              <w:rPr>
                <w:sz w:val="16"/>
                <w:szCs w:val="16"/>
              </w:rPr>
            </w:pPr>
          </w:p>
        </w:tc>
        <w:tc>
          <w:tcPr>
            <w:tcW w:w="1616" w:type="dxa"/>
          </w:tcPr>
          <w:p w:rsidR="00832C56" w:rsidRPr="004425AC" w:rsidRDefault="004066C8" w:rsidP="00821CB3">
            <w:pPr>
              <w:rPr>
                <w:b/>
                <w:sz w:val="16"/>
                <w:szCs w:val="16"/>
              </w:rPr>
            </w:pPr>
            <w:r w:rsidRPr="004425AC">
              <w:rPr>
                <w:b/>
                <w:sz w:val="16"/>
                <w:szCs w:val="16"/>
              </w:rPr>
              <w:t xml:space="preserve">2 </w:t>
            </w:r>
            <w:proofErr w:type="spellStart"/>
            <w:r w:rsidRPr="004425AC">
              <w:rPr>
                <w:b/>
                <w:sz w:val="16"/>
                <w:szCs w:val="16"/>
              </w:rPr>
              <w:t>yrs</w:t>
            </w:r>
            <w:proofErr w:type="spellEnd"/>
            <w:r w:rsidRPr="004425AC">
              <w:rPr>
                <w:b/>
                <w:sz w:val="16"/>
                <w:szCs w:val="16"/>
              </w:rPr>
              <w:t xml:space="preserve">/3 </w:t>
            </w:r>
            <w:proofErr w:type="spellStart"/>
            <w:r w:rsidRPr="004425AC">
              <w:rPr>
                <w:b/>
                <w:sz w:val="16"/>
                <w:szCs w:val="16"/>
              </w:rPr>
              <w:t>m</w:t>
            </w:r>
            <w:r w:rsidR="00832C56" w:rsidRPr="004425AC">
              <w:rPr>
                <w:b/>
                <w:sz w:val="16"/>
                <w:szCs w:val="16"/>
              </w:rPr>
              <w:t>ths</w:t>
            </w:r>
            <w:proofErr w:type="spellEnd"/>
          </w:p>
        </w:tc>
        <w:tc>
          <w:tcPr>
            <w:tcW w:w="1390" w:type="dxa"/>
          </w:tcPr>
          <w:p w:rsidR="00832C56" w:rsidRPr="00092ACC" w:rsidRDefault="004066C8" w:rsidP="004066C8">
            <w:pPr>
              <w:rPr>
                <w:sz w:val="16"/>
                <w:szCs w:val="16"/>
              </w:rPr>
            </w:pPr>
            <w:r w:rsidRPr="00092ACC">
              <w:rPr>
                <w:sz w:val="16"/>
                <w:szCs w:val="16"/>
              </w:rPr>
              <w:t xml:space="preserve">3 </w:t>
            </w:r>
            <w:proofErr w:type="spellStart"/>
            <w:r w:rsidRPr="00092ACC">
              <w:rPr>
                <w:sz w:val="16"/>
                <w:szCs w:val="16"/>
              </w:rPr>
              <w:t>yrs</w:t>
            </w:r>
            <w:proofErr w:type="spellEnd"/>
            <w:r w:rsidRPr="00092ACC">
              <w:rPr>
                <w:sz w:val="16"/>
                <w:szCs w:val="16"/>
              </w:rPr>
              <w:t xml:space="preserve">/7 </w:t>
            </w:r>
            <w:proofErr w:type="spellStart"/>
            <w:r w:rsidRPr="00092ACC">
              <w:rPr>
                <w:sz w:val="16"/>
                <w:szCs w:val="16"/>
              </w:rPr>
              <w:t>mths</w:t>
            </w:r>
            <w:proofErr w:type="spellEnd"/>
          </w:p>
        </w:tc>
      </w:tr>
      <w:tr w:rsidR="004425AC" w:rsidTr="00832C56">
        <w:tc>
          <w:tcPr>
            <w:tcW w:w="1649" w:type="dxa"/>
          </w:tcPr>
          <w:p w:rsidR="004425AC" w:rsidRPr="00092ACC" w:rsidRDefault="004425AC" w:rsidP="00821CB3">
            <w:pPr>
              <w:rPr>
                <w:sz w:val="16"/>
                <w:szCs w:val="16"/>
              </w:rPr>
            </w:pPr>
            <w:r>
              <w:rPr>
                <w:sz w:val="16"/>
                <w:szCs w:val="16"/>
              </w:rPr>
              <w:t>Waterloo</w:t>
            </w:r>
          </w:p>
        </w:tc>
        <w:tc>
          <w:tcPr>
            <w:tcW w:w="1645" w:type="dxa"/>
          </w:tcPr>
          <w:p w:rsidR="004425AC" w:rsidRPr="00092ACC" w:rsidRDefault="004425AC" w:rsidP="00821CB3">
            <w:pPr>
              <w:rPr>
                <w:sz w:val="16"/>
                <w:szCs w:val="16"/>
              </w:rPr>
            </w:pPr>
            <w:r>
              <w:rPr>
                <w:sz w:val="16"/>
                <w:szCs w:val="16"/>
              </w:rPr>
              <w:t>Jun 16, 2009</w:t>
            </w:r>
          </w:p>
        </w:tc>
        <w:tc>
          <w:tcPr>
            <w:tcW w:w="1638" w:type="dxa"/>
          </w:tcPr>
          <w:p w:rsidR="004425AC" w:rsidRDefault="004425AC" w:rsidP="00821CB3">
            <w:pPr>
              <w:rPr>
                <w:sz w:val="16"/>
                <w:szCs w:val="16"/>
              </w:rPr>
            </w:pPr>
            <w:r>
              <w:rPr>
                <w:sz w:val="16"/>
                <w:szCs w:val="16"/>
              </w:rPr>
              <w:t>Dec 22, 2010</w:t>
            </w:r>
          </w:p>
          <w:p w:rsidR="004425AC" w:rsidRPr="00092ACC" w:rsidRDefault="004425AC" w:rsidP="00821CB3">
            <w:pPr>
              <w:rPr>
                <w:sz w:val="16"/>
                <w:szCs w:val="16"/>
              </w:rPr>
            </w:pPr>
            <w:r>
              <w:rPr>
                <w:sz w:val="16"/>
                <w:szCs w:val="16"/>
              </w:rPr>
              <w:t xml:space="preserve">(1 </w:t>
            </w:r>
            <w:proofErr w:type="spellStart"/>
            <w:r>
              <w:rPr>
                <w:sz w:val="16"/>
                <w:szCs w:val="16"/>
              </w:rPr>
              <w:t>yr</w:t>
            </w:r>
            <w:proofErr w:type="spellEnd"/>
            <w:r>
              <w:rPr>
                <w:sz w:val="16"/>
                <w:szCs w:val="16"/>
              </w:rPr>
              <w:t xml:space="preserve">/6 </w:t>
            </w:r>
            <w:proofErr w:type="spellStart"/>
            <w:r>
              <w:rPr>
                <w:sz w:val="16"/>
                <w:szCs w:val="16"/>
              </w:rPr>
              <w:t>mths</w:t>
            </w:r>
            <w:proofErr w:type="spellEnd"/>
            <w:r>
              <w:rPr>
                <w:sz w:val="16"/>
                <w:szCs w:val="16"/>
              </w:rPr>
              <w:t>)</w:t>
            </w:r>
          </w:p>
        </w:tc>
        <w:tc>
          <w:tcPr>
            <w:tcW w:w="1638" w:type="dxa"/>
          </w:tcPr>
          <w:p w:rsidR="004425AC" w:rsidRPr="00092ACC" w:rsidRDefault="004425AC" w:rsidP="00821CB3">
            <w:pPr>
              <w:rPr>
                <w:sz w:val="16"/>
                <w:szCs w:val="16"/>
              </w:rPr>
            </w:pPr>
            <w:r>
              <w:rPr>
                <w:sz w:val="16"/>
                <w:szCs w:val="16"/>
              </w:rPr>
              <w:t>Jun 18, 2015</w:t>
            </w:r>
          </w:p>
        </w:tc>
        <w:tc>
          <w:tcPr>
            <w:tcW w:w="1616" w:type="dxa"/>
          </w:tcPr>
          <w:p w:rsidR="004425AC" w:rsidRPr="004425AC" w:rsidRDefault="004425AC" w:rsidP="004425AC">
            <w:pPr>
              <w:rPr>
                <w:b/>
                <w:sz w:val="16"/>
                <w:szCs w:val="16"/>
              </w:rPr>
            </w:pPr>
            <w:r w:rsidRPr="004425AC">
              <w:rPr>
                <w:b/>
                <w:sz w:val="16"/>
                <w:szCs w:val="16"/>
              </w:rPr>
              <w:t xml:space="preserve">4 </w:t>
            </w:r>
            <w:proofErr w:type="spellStart"/>
            <w:r w:rsidRPr="004425AC">
              <w:rPr>
                <w:b/>
                <w:sz w:val="16"/>
                <w:szCs w:val="16"/>
              </w:rPr>
              <w:t>yrs</w:t>
            </w:r>
            <w:proofErr w:type="spellEnd"/>
            <w:r w:rsidR="002E62A4">
              <w:rPr>
                <w:b/>
                <w:sz w:val="16"/>
                <w:szCs w:val="16"/>
              </w:rPr>
              <w:t>/</w:t>
            </w:r>
            <w:r w:rsidRPr="004425AC">
              <w:rPr>
                <w:b/>
                <w:sz w:val="16"/>
                <w:szCs w:val="16"/>
              </w:rPr>
              <w:t xml:space="preserve">6 </w:t>
            </w:r>
            <w:proofErr w:type="spellStart"/>
            <w:r w:rsidRPr="004425AC">
              <w:rPr>
                <w:b/>
                <w:sz w:val="16"/>
                <w:szCs w:val="16"/>
              </w:rPr>
              <w:t>mths</w:t>
            </w:r>
            <w:proofErr w:type="spellEnd"/>
          </w:p>
        </w:tc>
        <w:tc>
          <w:tcPr>
            <w:tcW w:w="1390" w:type="dxa"/>
          </w:tcPr>
          <w:p w:rsidR="004425AC" w:rsidRPr="00092ACC" w:rsidRDefault="004425AC" w:rsidP="004066C8">
            <w:pPr>
              <w:rPr>
                <w:sz w:val="16"/>
                <w:szCs w:val="16"/>
              </w:rPr>
            </w:pPr>
            <w:r>
              <w:rPr>
                <w:sz w:val="16"/>
                <w:szCs w:val="16"/>
              </w:rPr>
              <w:t xml:space="preserve">6 </w:t>
            </w:r>
            <w:proofErr w:type="spellStart"/>
            <w:r>
              <w:rPr>
                <w:sz w:val="16"/>
                <w:szCs w:val="16"/>
              </w:rPr>
              <w:t>yrs</w:t>
            </w:r>
            <w:proofErr w:type="spellEnd"/>
            <w:r w:rsidR="004543A1">
              <w:rPr>
                <w:sz w:val="16"/>
                <w:szCs w:val="16"/>
              </w:rPr>
              <w:t xml:space="preserve">/2 </w:t>
            </w:r>
            <w:proofErr w:type="spellStart"/>
            <w:r w:rsidR="004543A1">
              <w:rPr>
                <w:sz w:val="16"/>
                <w:szCs w:val="16"/>
              </w:rPr>
              <w:t>mths</w:t>
            </w:r>
            <w:proofErr w:type="spellEnd"/>
          </w:p>
        </w:tc>
      </w:tr>
      <w:tr w:rsidR="004425AC" w:rsidTr="00832C56">
        <w:tc>
          <w:tcPr>
            <w:tcW w:w="1649" w:type="dxa"/>
          </w:tcPr>
          <w:p w:rsidR="004425AC" w:rsidRPr="00092ACC" w:rsidRDefault="004425AC" w:rsidP="00821CB3">
            <w:pPr>
              <w:rPr>
                <w:sz w:val="16"/>
                <w:szCs w:val="16"/>
              </w:rPr>
            </w:pPr>
            <w:r>
              <w:rPr>
                <w:sz w:val="16"/>
                <w:szCs w:val="16"/>
              </w:rPr>
              <w:t>Hamilton</w:t>
            </w:r>
          </w:p>
        </w:tc>
        <w:tc>
          <w:tcPr>
            <w:tcW w:w="1645" w:type="dxa"/>
          </w:tcPr>
          <w:p w:rsidR="004425AC" w:rsidRPr="00092ACC" w:rsidRDefault="004425AC" w:rsidP="00821CB3">
            <w:pPr>
              <w:rPr>
                <w:sz w:val="16"/>
                <w:szCs w:val="16"/>
              </w:rPr>
            </w:pPr>
            <w:r>
              <w:rPr>
                <w:sz w:val="16"/>
                <w:szCs w:val="16"/>
              </w:rPr>
              <w:t>Jul 9, 2009</w:t>
            </w:r>
          </w:p>
        </w:tc>
        <w:tc>
          <w:tcPr>
            <w:tcW w:w="1638" w:type="dxa"/>
          </w:tcPr>
          <w:p w:rsidR="004425AC" w:rsidRDefault="004425AC" w:rsidP="00821CB3">
            <w:pPr>
              <w:rPr>
                <w:sz w:val="16"/>
                <w:szCs w:val="16"/>
              </w:rPr>
            </w:pPr>
            <w:r>
              <w:rPr>
                <w:sz w:val="16"/>
                <w:szCs w:val="16"/>
              </w:rPr>
              <w:t>Mar 16, 2011</w:t>
            </w:r>
          </w:p>
          <w:p w:rsidR="004425AC" w:rsidRPr="00092ACC" w:rsidRDefault="004425AC" w:rsidP="00821CB3">
            <w:pPr>
              <w:rPr>
                <w:sz w:val="16"/>
                <w:szCs w:val="16"/>
              </w:rPr>
            </w:pPr>
            <w:r>
              <w:rPr>
                <w:sz w:val="16"/>
                <w:szCs w:val="16"/>
              </w:rPr>
              <w:t xml:space="preserve">(1 </w:t>
            </w:r>
            <w:proofErr w:type="spellStart"/>
            <w:r>
              <w:rPr>
                <w:sz w:val="16"/>
                <w:szCs w:val="16"/>
              </w:rPr>
              <w:t>yr</w:t>
            </w:r>
            <w:proofErr w:type="spellEnd"/>
            <w:r>
              <w:rPr>
                <w:sz w:val="16"/>
                <w:szCs w:val="16"/>
              </w:rPr>
              <w:t xml:space="preserve">/8 </w:t>
            </w:r>
            <w:proofErr w:type="spellStart"/>
            <w:r>
              <w:rPr>
                <w:sz w:val="16"/>
                <w:szCs w:val="16"/>
              </w:rPr>
              <w:t>mths</w:t>
            </w:r>
            <w:proofErr w:type="spellEnd"/>
          </w:p>
        </w:tc>
        <w:tc>
          <w:tcPr>
            <w:tcW w:w="1638" w:type="dxa"/>
          </w:tcPr>
          <w:p w:rsidR="004425AC" w:rsidRPr="00092ACC" w:rsidRDefault="004425AC" w:rsidP="00821CB3">
            <w:pPr>
              <w:rPr>
                <w:sz w:val="16"/>
                <w:szCs w:val="16"/>
              </w:rPr>
            </w:pPr>
            <w:r>
              <w:rPr>
                <w:sz w:val="16"/>
                <w:szCs w:val="16"/>
              </w:rPr>
              <w:t>Aug 16, 2013</w:t>
            </w:r>
          </w:p>
        </w:tc>
        <w:tc>
          <w:tcPr>
            <w:tcW w:w="1616" w:type="dxa"/>
          </w:tcPr>
          <w:p w:rsidR="004425AC" w:rsidRPr="004425AC" w:rsidRDefault="004425AC" w:rsidP="00821CB3">
            <w:pPr>
              <w:rPr>
                <w:b/>
                <w:sz w:val="16"/>
                <w:szCs w:val="16"/>
              </w:rPr>
            </w:pPr>
            <w:r w:rsidRPr="004425AC">
              <w:rPr>
                <w:b/>
                <w:sz w:val="16"/>
                <w:szCs w:val="16"/>
              </w:rPr>
              <w:t xml:space="preserve">2 </w:t>
            </w:r>
            <w:proofErr w:type="spellStart"/>
            <w:r w:rsidRPr="004425AC">
              <w:rPr>
                <w:b/>
                <w:sz w:val="16"/>
                <w:szCs w:val="16"/>
              </w:rPr>
              <w:t>yrs</w:t>
            </w:r>
            <w:proofErr w:type="spellEnd"/>
            <w:r w:rsidRPr="004425AC">
              <w:rPr>
                <w:b/>
                <w:sz w:val="16"/>
                <w:szCs w:val="16"/>
              </w:rPr>
              <w:t xml:space="preserve">/5 </w:t>
            </w:r>
            <w:proofErr w:type="spellStart"/>
            <w:r w:rsidRPr="004425AC">
              <w:rPr>
                <w:b/>
                <w:sz w:val="16"/>
                <w:szCs w:val="16"/>
              </w:rPr>
              <w:t>mths</w:t>
            </w:r>
            <w:proofErr w:type="spellEnd"/>
          </w:p>
        </w:tc>
        <w:tc>
          <w:tcPr>
            <w:tcW w:w="1390" w:type="dxa"/>
          </w:tcPr>
          <w:p w:rsidR="004425AC" w:rsidRPr="00092ACC" w:rsidRDefault="004425AC" w:rsidP="004066C8">
            <w:pPr>
              <w:rPr>
                <w:sz w:val="16"/>
                <w:szCs w:val="16"/>
              </w:rPr>
            </w:pPr>
            <w:r>
              <w:rPr>
                <w:sz w:val="16"/>
                <w:szCs w:val="16"/>
              </w:rPr>
              <w:t xml:space="preserve">4 </w:t>
            </w:r>
            <w:proofErr w:type="spellStart"/>
            <w:r>
              <w:rPr>
                <w:sz w:val="16"/>
                <w:szCs w:val="16"/>
              </w:rPr>
              <w:t>yrs</w:t>
            </w:r>
            <w:proofErr w:type="spellEnd"/>
            <w:r>
              <w:rPr>
                <w:sz w:val="16"/>
                <w:szCs w:val="16"/>
              </w:rPr>
              <w:t xml:space="preserve">/1 </w:t>
            </w:r>
            <w:proofErr w:type="spellStart"/>
            <w:r>
              <w:rPr>
                <w:sz w:val="16"/>
                <w:szCs w:val="16"/>
              </w:rPr>
              <w:t>mth</w:t>
            </w:r>
            <w:proofErr w:type="spellEnd"/>
          </w:p>
        </w:tc>
      </w:tr>
      <w:tr w:rsidR="00832C56" w:rsidTr="00832C56">
        <w:tc>
          <w:tcPr>
            <w:tcW w:w="1649" w:type="dxa"/>
          </w:tcPr>
          <w:p w:rsidR="00832C56" w:rsidRPr="00092ACC" w:rsidRDefault="00832C56" w:rsidP="00821CB3">
            <w:pPr>
              <w:rPr>
                <w:sz w:val="16"/>
                <w:szCs w:val="16"/>
              </w:rPr>
            </w:pPr>
            <w:r w:rsidRPr="00092ACC">
              <w:rPr>
                <w:sz w:val="16"/>
                <w:szCs w:val="16"/>
              </w:rPr>
              <w:t>York</w:t>
            </w:r>
          </w:p>
        </w:tc>
        <w:tc>
          <w:tcPr>
            <w:tcW w:w="1645" w:type="dxa"/>
          </w:tcPr>
          <w:p w:rsidR="00832C56" w:rsidRPr="00092ACC" w:rsidRDefault="00832C56" w:rsidP="00821CB3">
            <w:pPr>
              <w:rPr>
                <w:sz w:val="16"/>
                <w:szCs w:val="16"/>
              </w:rPr>
            </w:pPr>
            <w:r w:rsidRPr="00092ACC">
              <w:rPr>
                <w:sz w:val="16"/>
                <w:szCs w:val="16"/>
              </w:rPr>
              <w:t>Dec 16, 2009</w:t>
            </w:r>
          </w:p>
        </w:tc>
        <w:tc>
          <w:tcPr>
            <w:tcW w:w="1638" w:type="dxa"/>
          </w:tcPr>
          <w:p w:rsidR="00832C56" w:rsidRPr="00092ACC" w:rsidRDefault="00832C56" w:rsidP="00821CB3">
            <w:pPr>
              <w:rPr>
                <w:sz w:val="16"/>
                <w:szCs w:val="16"/>
              </w:rPr>
            </w:pPr>
            <w:r w:rsidRPr="00092ACC">
              <w:rPr>
                <w:sz w:val="16"/>
                <w:szCs w:val="16"/>
              </w:rPr>
              <w:t>Sept 7, 2010</w:t>
            </w:r>
          </w:p>
          <w:p w:rsidR="004066C8" w:rsidRPr="00092ACC" w:rsidRDefault="004066C8" w:rsidP="004066C8">
            <w:pPr>
              <w:rPr>
                <w:sz w:val="16"/>
                <w:szCs w:val="16"/>
              </w:rPr>
            </w:pPr>
            <w:r w:rsidRPr="00092ACC">
              <w:rPr>
                <w:sz w:val="16"/>
                <w:szCs w:val="16"/>
              </w:rPr>
              <w:t xml:space="preserve">(9 </w:t>
            </w:r>
            <w:proofErr w:type="spellStart"/>
            <w:r w:rsidRPr="00092ACC">
              <w:rPr>
                <w:sz w:val="16"/>
                <w:szCs w:val="16"/>
              </w:rPr>
              <w:t>mths</w:t>
            </w:r>
            <w:proofErr w:type="spellEnd"/>
            <w:r w:rsidRPr="00092ACC">
              <w:rPr>
                <w:sz w:val="16"/>
                <w:szCs w:val="16"/>
              </w:rPr>
              <w:t>)</w:t>
            </w:r>
          </w:p>
        </w:tc>
        <w:tc>
          <w:tcPr>
            <w:tcW w:w="1638" w:type="dxa"/>
          </w:tcPr>
          <w:p w:rsidR="00832C56" w:rsidRPr="00092ACC" w:rsidRDefault="00832C56" w:rsidP="00821CB3">
            <w:pPr>
              <w:rPr>
                <w:sz w:val="16"/>
                <w:szCs w:val="16"/>
              </w:rPr>
            </w:pPr>
            <w:r w:rsidRPr="00092ACC">
              <w:rPr>
                <w:sz w:val="16"/>
                <w:szCs w:val="16"/>
              </w:rPr>
              <w:t>Apr 1, 2014</w:t>
            </w:r>
          </w:p>
        </w:tc>
        <w:tc>
          <w:tcPr>
            <w:tcW w:w="1616" w:type="dxa"/>
          </w:tcPr>
          <w:p w:rsidR="00832C56" w:rsidRPr="004425AC" w:rsidRDefault="004066C8" w:rsidP="00821CB3">
            <w:pPr>
              <w:rPr>
                <w:b/>
                <w:sz w:val="16"/>
                <w:szCs w:val="16"/>
              </w:rPr>
            </w:pPr>
            <w:r w:rsidRPr="004425AC">
              <w:rPr>
                <w:b/>
                <w:sz w:val="16"/>
                <w:szCs w:val="16"/>
              </w:rPr>
              <w:t xml:space="preserve">3 </w:t>
            </w:r>
            <w:proofErr w:type="spellStart"/>
            <w:r w:rsidRPr="004425AC">
              <w:rPr>
                <w:b/>
                <w:sz w:val="16"/>
                <w:szCs w:val="16"/>
              </w:rPr>
              <w:t>y</w:t>
            </w:r>
            <w:r w:rsidR="00832C56" w:rsidRPr="004425AC">
              <w:rPr>
                <w:b/>
                <w:sz w:val="16"/>
                <w:szCs w:val="16"/>
              </w:rPr>
              <w:t>rs</w:t>
            </w:r>
            <w:proofErr w:type="spellEnd"/>
            <w:r w:rsidR="00832C56" w:rsidRPr="004425AC">
              <w:rPr>
                <w:b/>
                <w:sz w:val="16"/>
                <w:szCs w:val="16"/>
              </w:rPr>
              <w:t>/7 months</w:t>
            </w:r>
          </w:p>
        </w:tc>
        <w:tc>
          <w:tcPr>
            <w:tcW w:w="1390" w:type="dxa"/>
          </w:tcPr>
          <w:p w:rsidR="00832C56" w:rsidRPr="00092ACC" w:rsidRDefault="004066C8" w:rsidP="004066C8">
            <w:pPr>
              <w:rPr>
                <w:sz w:val="16"/>
                <w:szCs w:val="16"/>
              </w:rPr>
            </w:pPr>
            <w:r w:rsidRPr="00092ACC">
              <w:rPr>
                <w:sz w:val="16"/>
                <w:szCs w:val="16"/>
              </w:rPr>
              <w:t xml:space="preserve">4 </w:t>
            </w:r>
            <w:proofErr w:type="spellStart"/>
            <w:r w:rsidRPr="00092ACC">
              <w:rPr>
                <w:sz w:val="16"/>
                <w:szCs w:val="16"/>
              </w:rPr>
              <w:t>yrs</w:t>
            </w:r>
            <w:proofErr w:type="spellEnd"/>
            <w:r w:rsidRPr="00092ACC">
              <w:rPr>
                <w:sz w:val="16"/>
                <w:szCs w:val="16"/>
              </w:rPr>
              <w:t xml:space="preserve">/4 </w:t>
            </w:r>
            <w:proofErr w:type="spellStart"/>
            <w:r w:rsidRPr="00092ACC">
              <w:rPr>
                <w:sz w:val="16"/>
                <w:szCs w:val="16"/>
              </w:rPr>
              <w:t>mths</w:t>
            </w:r>
            <w:proofErr w:type="spellEnd"/>
          </w:p>
        </w:tc>
      </w:tr>
      <w:tr w:rsidR="00832C56" w:rsidTr="00832C56">
        <w:tc>
          <w:tcPr>
            <w:tcW w:w="1649" w:type="dxa"/>
          </w:tcPr>
          <w:p w:rsidR="00832C56" w:rsidRPr="00092ACC" w:rsidRDefault="00832C56" w:rsidP="00821CB3">
            <w:pPr>
              <w:rPr>
                <w:sz w:val="16"/>
                <w:szCs w:val="16"/>
              </w:rPr>
            </w:pPr>
            <w:proofErr w:type="spellStart"/>
            <w:r w:rsidRPr="00092ACC">
              <w:rPr>
                <w:sz w:val="16"/>
                <w:szCs w:val="16"/>
              </w:rPr>
              <w:t>Halton</w:t>
            </w:r>
            <w:proofErr w:type="spellEnd"/>
          </w:p>
        </w:tc>
        <w:tc>
          <w:tcPr>
            <w:tcW w:w="1645" w:type="dxa"/>
          </w:tcPr>
          <w:p w:rsidR="00832C56" w:rsidRPr="00092ACC" w:rsidRDefault="00832C56" w:rsidP="00821CB3">
            <w:pPr>
              <w:rPr>
                <w:sz w:val="16"/>
                <w:szCs w:val="16"/>
              </w:rPr>
            </w:pPr>
            <w:r w:rsidRPr="00092ACC">
              <w:rPr>
                <w:sz w:val="16"/>
                <w:szCs w:val="16"/>
              </w:rPr>
              <w:t>Dec 16, 2009</w:t>
            </w:r>
          </w:p>
        </w:tc>
        <w:tc>
          <w:tcPr>
            <w:tcW w:w="1638" w:type="dxa"/>
          </w:tcPr>
          <w:p w:rsidR="00832C56" w:rsidRPr="00092ACC" w:rsidRDefault="004066C8" w:rsidP="00821CB3">
            <w:pPr>
              <w:rPr>
                <w:sz w:val="16"/>
                <w:szCs w:val="16"/>
              </w:rPr>
            </w:pPr>
            <w:r w:rsidRPr="00092ACC">
              <w:rPr>
                <w:sz w:val="16"/>
                <w:szCs w:val="16"/>
              </w:rPr>
              <w:t>Nov 24</w:t>
            </w:r>
            <w:r w:rsidR="00832C56" w:rsidRPr="00092ACC">
              <w:rPr>
                <w:sz w:val="16"/>
                <w:szCs w:val="16"/>
              </w:rPr>
              <w:t>, 2011</w:t>
            </w:r>
          </w:p>
          <w:p w:rsidR="004066C8" w:rsidRPr="00092ACC" w:rsidRDefault="004066C8" w:rsidP="004066C8">
            <w:pPr>
              <w:rPr>
                <w:sz w:val="16"/>
                <w:szCs w:val="16"/>
              </w:rPr>
            </w:pPr>
            <w:r w:rsidRPr="00092ACC">
              <w:rPr>
                <w:sz w:val="16"/>
                <w:szCs w:val="16"/>
              </w:rPr>
              <w:t xml:space="preserve">(1 </w:t>
            </w:r>
            <w:proofErr w:type="spellStart"/>
            <w:r w:rsidRPr="00092ACC">
              <w:rPr>
                <w:sz w:val="16"/>
                <w:szCs w:val="16"/>
              </w:rPr>
              <w:t>yr</w:t>
            </w:r>
            <w:proofErr w:type="spellEnd"/>
            <w:r w:rsidRPr="00092ACC">
              <w:rPr>
                <w:sz w:val="16"/>
                <w:szCs w:val="16"/>
              </w:rPr>
              <w:t xml:space="preserve">/11 </w:t>
            </w:r>
            <w:proofErr w:type="spellStart"/>
            <w:r w:rsidRPr="00092ACC">
              <w:rPr>
                <w:sz w:val="16"/>
                <w:szCs w:val="16"/>
              </w:rPr>
              <w:t>mths</w:t>
            </w:r>
            <w:proofErr w:type="spellEnd"/>
            <w:r w:rsidRPr="00092ACC">
              <w:rPr>
                <w:sz w:val="16"/>
                <w:szCs w:val="16"/>
              </w:rPr>
              <w:t>)</w:t>
            </w:r>
          </w:p>
        </w:tc>
        <w:tc>
          <w:tcPr>
            <w:tcW w:w="1638" w:type="dxa"/>
          </w:tcPr>
          <w:p w:rsidR="00832C56" w:rsidRPr="00092ACC" w:rsidRDefault="00832C56" w:rsidP="00821CB3">
            <w:pPr>
              <w:rPr>
                <w:sz w:val="16"/>
                <w:szCs w:val="16"/>
              </w:rPr>
            </w:pPr>
            <w:r w:rsidRPr="00092ACC">
              <w:rPr>
                <w:sz w:val="16"/>
                <w:szCs w:val="16"/>
              </w:rPr>
              <w:t>Aug 24, 2016</w:t>
            </w:r>
          </w:p>
        </w:tc>
        <w:tc>
          <w:tcPr>
            <w:tcW w:w="1616" w:type="dxa"/>
          </w:tcPr>
          <w:p w:rsidR="00832C56" w:rsidRPr="004425AC" w:rsidRDefault="00832C56" w:rsidP="00821CB3">
            <w:pPr>
              <w:rPr>
                <w:b/>
                <w:sz w:val="16"/>
                <w:szCs w:val="16"/>
              </w:rPr>
            </w:pPr>
            <w:r w:rsidRPr="004425AC">
              <w:rPr>
                <w:b/>
                <w:sz w:val="16"/>
                <w:szCs w:val="16"/>
              </w:rPr>
              <w:t>4 years/9 months</w:t>
            </w:r>
          </w:p>
        </w:tc>
        <w:tc>
          <w:tcPr>
            <w:tcW w:w="1390" w:type="dxa"/>
          </w:tcPr>
          <w:p w:rsidR="00832C56" w:rsidRPr="00092ACC" w:rsidRDefault="004543A1" w:rsidP="004066C8">
            <w:pPr>
              <w:rPr>
                <w:sz w:val="16"/>
                <w:szCs w:val="16"/>
              </w:rPr>
            </w:pPr>
            <w:r>
              <w:rPr>
                <w:sz w:val="16"/>
                <w:szCs w:val="16"/>
              </w:rPr>
              <w:t xml:space="preserve">6 years/8 </w:t>
            </w:r>
            <w:proofErr w:type="spellStart"/>
            <w:r>
              <w:rPr>
                <w:sz w:val="16"/>
                <w:szCs w:val="16"/>
              </w:rPr>
              <w:t>m</w:t>
            </w:r>
            <w:r w:rsidR="004066C8" w:rsidRPr="00092ACC">
              <w:rPr>
                <w:sz w:val="16"/>
                <w:szCs w:val="16"/>
              </w:rPr>
              <w:t>th</w:t>
            </w:r>
            <w:r>
              <w:rPr>
                <w:sz w:val="16"/>
                <w:szCs w:val="16"/>
              </w:rPr>
              <w:t>s</w:t>
            </w:r>
            <w:proofErr w:type="spellEnd"/>
          </w:p>
        </w:tc>
      </w:tr>
      <w:tr w:rsidR="00832C56" w:rsidTr="00832C56">
        <w:tc>
          <w:tcPr>
            <w:tcW w:w="1649" w:type="dxa"/>
          </w:tcPr>
          <w:p w:rsidR="00832C56" w:rsidRPr="00092ACC" w:rsidRDefault="00832C56" w:rsidP="00821CB3">
            <w:pPr>
              <w:rPr>
                <w:sz w:val="16"/>
                <w:szCs w:val="16"/>
              </w:rPr>
            </w:pPr>
            <w:r w:rsidRPr="00092ACC">
              <w:rPr>
                <w:sz w:val="16"/>
                <w:szCs w:val="16"/>
              </w:rPr>
              <w:t>Peel*</w:t>
            </w:r>
          </w:p>
        </w:tc>
        <w:tc>
          <w:tcPr>
            <w:tcW w:w="1645" w:type="dxa"/>
          </w:tcPr>
          <w:p w:rsidR="00832C56" w:rsidRPr="00092ACC" w:rsidRDefault="00832C56" w:rsidP="00821CB3">
            <w:pPr>
              <w:rPr>
                <w:sz w:val="16"/>
                <w:szCs w:val="16"/>
              </w:rPr>
            </w:pPr>
            <w:r w:rsidRPr="00092ACC">
              <w:rPr>
                <w:sz w:val="16"/>
                <w:szCs w:val="16"/>
              </w:rPr>
              <w:t>Apr 22, 2010</w:t>
            </w:r>
          </w:p>
        </w:tc>
        <w:tc>
          <w:tcPr>
            <w:tcW w:w="1638" w:type="dxa"/>
          </w:tcPr>
          <w:p w:rsidR="00832C56" w:rsidRPr="00092ACC" w:rsidRDefault="00832C56" w:rsidP="00821CB3">
            <w:pPr>
              <w:rPr>
                <w:sz w:val="16"/>
                <w:szCs w:val="16"/>
              </w:rPr>
            </w:pPr>
            <w:r w:rsidRPr="00092ACC">
              <w:rPr>
                <w:sz w:val="16"/>
                <w:szCs w:val="16"/>
              </w:rPr>
              <w:t>Sep 23, 2011</w:t>
            </w:r>
          </w:p>
          <w:p w:rsidR="004066C8" w:rsidRPr="00092ACC" w:rsidRDefault="004066C8" w:rsidP="00821CB3">
            <w:pPr>
              <w:rPr>
                <w:sz w:val="16"/>
                <w:szCs w:val="16"/>
              </w:rPr>
            </w:pPr>
            <w:r w:rsidRPr="00092ACC">
              <w:rPr>
                <w:sz w:val="16"/>
                <w:szCs w:val="16"/>
              </w:rPr>
              <w:t xml:space="preserve">(1 </w:t>
            </w:r>
            <w:proofErr w:type="spellStart"/>
            <w:r w:rsidRPr="00092ACC">
              <w:rPr>
                <w:sz w:val="16"/>
                <w:szCs w:val="16"/>
              </w:rPr>
              <w:t>yr</w:t>
            </w:r>
            <w:proofErr w:type="spellEnd"/>
            <w:r w:rsidRPr="00092ACC">
              <w:rPr>
                <w:sz w:val="16"/>
                <w:szCs w:val="16"/>
              </w:rPr>
              <w:t>/5mths)</w:t>
            </w:r>
          </w:p>
        </w:tc>
        <w:tc>
          <w:tcPr>
            <w:tcW w:w="1638" w:type="dxa"/>
          </w:tcPr>
          <w:p w:rsidR="00832C56" w:rsidRPr="00092ACC" w:rsidRDefault="00832C56" w:rsidP="00821CB3">
            <w:pPr>
              <w:rPr>
                <w:sz w:val="16"/>
                <w:szCs w:val="16"/>
              </w:rPr>
            </w:pPr>
            <w:r w:rsidRPr="00092ACC">
              <w:rPr>
                <w:sz w:val="16"/>
                <w:szCs w:val="16"/>
              </w:rPr>
              <w:t>Nov 30, 2012</w:t>
            </w:r>
          </w:p>
        </w:tc>
        <w:tc>
          <w:tcPr>
            <w:tcW w:w="1616" w:type="dxa"/>
          </w:tcPr>
          <w:p w:rsidR="00832C56" w:rsidRPr="004425AC" w:rsidRDefault="004066C8" w:rsidP="00821CB3">
            <w:pPr>
              <w:rPr>
                <w:b/>
                <w:sz w:val="16"/>
                <w:szCs w:val="16"/>
              </w:rPr>
            </w:pPr>
            <w:r w:rsidRPr="004425AC">
              <w:rPr>
                <w:b/>
                <w:sz w:val="16"/>
                <w:szCs w:val="16"/>
              </w:rPr>
              <w:t xml:space="preserve">1 </w:t>
            </w:r>
            <w:proofErr w:type="spellStart"/>
            <w:r w:rsidRPr="004425AC">
              <w:rPr>
                <w:b/>
                <w:sz w:val="16"/>
                <w:szCs w:val="16"/>
              </w:rPr>
              <w:t>y</w:t>
            </w:r>
            <w:r w:rsidR="00832C56" w:rsidRPr="004425AC">
              <w:rPr>
                <w:b/>
                <w:sz w:val="16"/>
                <w:szCs w:val="16"/>
              </w:rPr>
              <w:t>r</w:t>
            </w:r>
            <w:proofErr w:type="spellEnd"/>
            <w:r w:rsidR="00832C56" w:rsidRPr="004425AC">
              <w:rPr>
                <w:b/>
                <w:sz w:val="16"/>
                <w:szCs w:val="16"/>
              </w:rPr>
              <w:t>/2</w:t>
            </w:r>
            <w:r w:rsidRPr="004425AC">
              <w:rPr>
                <w:b/>
                <w:sz w:val="16"/>
                <w:szCs w:val="16"/>
              </w:rPr>
              <w:t xml:space="preserve"> </w:t>
            </w:r>
            <w:proofErr w:type="spellStart"/>
            <w:r w:rsidRPr="004425AC">
              <w:rPr>
                <w:b/>
                <w:sz w:val="16"/>
                <w:szCs w:val="16"/>
              </w:rPr>
              <w:t>m</w:t>
            </w:r>
            <w:r w:rsidR="00832C56" w:rsidRPr="004425AC">
              <w:rPr>
                <w:b/>
                <w:sz w:val="16"/>
                <w:szCs w:val="16"/>
              </w:rPr>
              <w:t>ths</w:t>
            </w:r>
            <w:proofErr w:type="spellEnd"/>
          </w:p>
        </w:tc>
        <w:tc>
          <w:tcPr>
            <w:tcW w:w="1390" w:type="dxa"/>
          </w:tcPr>
          <w:p w:rsidR="00832C56" w:rsidRPr="00092ACC" w:rsidRDefault="004066C8" w:rsidP="00821CB3">
            <w:pPr>
              <w:rPr>
                <w:sz w:val="16"/>
                <w:szCs w:val="16"/>
              </w:rPr>
            </w:pPr>
            <w:r w:rsidRPr="00092ACC">
              <w:rPr>
                <w:sz w:val="16"/>
                <w:szCs w:val="16"/>
              </w:rPr>
              <w:t xml:space="preserve">2 </w:t>
            </w:r>
            <w:proofErr w:type="spellStart"/>
            <w:r w:rsidRPr="00092ACC">
              <w:rPr>
                <w:sz w:val="16"/>
                <w:szCs w:val="16"/>
              </w:rPr>
              <w:t>yrs</w:t>
            </w:r>
            <w:proofErr w:type="spellEnd"/>
            <w:r w:rsidRPr="00092ACC">
              <w:rPr>
                <w:sz w:val="16"/>
                <w:szCs w:val="16"/>
              </w:rPr>
              <w:t xml:space="preserve">/7 </w:t>
            </w:r>
            <w:proofErr w:type="spellStart"/>
            <w:r w:rsidRPr="00092ACC">
              <w:rPr>
                <w:sz w:val="16"/>
                <w:szCs w:val="16"/>
              </w:rPr>
              <w:t>mths</w:t>
            </w:r>
            <w:proofErr w:type="spellEnd"/>
          </w:p>
        </w:tc>
      </w:tr>
      <w:tr w:rsidR="00A80B39" w:rsidTr="00832C56">
        <w:tc>
          <w:tcPr>
            <w:tcW w:w="1649" w:type="dxa"/>
          </w:tcPr>
          <w:p w:rsidR="00A80B39" w:rsidRPr="00092ACC" w:rsidRDefault="00A80B39" w:rsidP="00821CB3">
            <w:pPr>
              <w:rPr>
                <w:sz w:val="16"/>
                <w:szCs w:val="16"/>
              </w:rPr>
            </w:pPr>
            <w:r>
              <w:rPr>
                <w:sz w:val="16"/>
                <w:szCs w:val="16"/>
              </w:rPr>
              <w:t>Average Time</w:t>
            </w:r>
          </w:p>
        </w:tc>
        <w:tc>
          <w:tcPr>
            <w:tcW w:w="1645" w:type="dxa"/>
          </w:tcPr>
          <w:p w:rsidR="00A80B39" w:rsidRPr="00092ACC" w:rsidRDefault="00A80B39" w:rsidP="00821CB3">
            <w:pPr>
              <w:rPr>
                <w:sz w:val="16"/>
                <w:szCs w:val="16"/>
              </w:rPr>
            </w:pPr>
          </w:p>
        </w:tc>
        <w:tc>
          <w:tcPr>
            <w:tcW w:w="1638" w:type="dxa"/>
          </w:tcPr>
          <w:p w:rsidR="00A80B39" w:rsidRPr="00092ACC" w:rsidRDefault="00A80B39" w:rsidP="00821CB3">
            <w:pPr>
              <w:rPr>
                <w:sz w:val="16"/>
                <w:szCs w:val="16"/>
              </w:rPr>
            </w:pPr>
            <w:r>
              <w:rPr>
                <w:sz w:val="16"/>
                <w:szCs w:val="16"/>
              </w:rPr>
              <w:t xml:space="preserve">1 </w:t>
            </w:r>
            <w:proofErr w:type="spellStart"/>
            <w:r>
              <w:rPr>
                <w:sz w:val="16"/>
                <w:szCs w:val="16"/>
              </w:rPr>
              <w:t>yr</w:t>
            </w:r>
            <w:proofErr w:type="spellEnd"/>
            <w:r>
              <w:rPr>
                <w:sz w:val="16"/>
                <w:szCs w:val="16"/>
              </w:rPr>
              <w:t>/5 months</w:t>
            </w:r>
          </w:p>
        </w:tc>
        <w:tc>
          <w:tcPr>
            <w:tcW w:w="1638" w:type="dxa"/>
          </w:tcPr>
          <w:p w:rsidR="00A80B39" w:rsidRPr="00092ACC" w:rsidRDefault="00A80B39" w:rsidP="00821CB3">
            <w:pPr>
              <w:rPr>
                <w:sz w:val="16"/>
                <w:szCs w:val="16"/>
              </w:rPr>
            </w:pPr>
          </w:p>
        </w:tc>
        <w:tc>
          <w:tcPr>
            <w:tcW w:w="1616" w:type="dxa"/>
          </w:tcPr>
          <w:p w:rsidR="00A80B39" w:rsidRPr="004425AC" w:rsidRDefault="00A80B39" w:rsidP="00A80B39">
            <w:pPr>
              <w:rPr>
                <w:b/>
                <w:sz w:val="16"/>
                <w:szCs w:val="16"/>
              </w:rPr>
            </w:pPr>
            <w:r w:rsidRPr="004425AC">
              <w:rPr>
                <w:b/>
                <w:sz w:val="16"/>
                <w:szCs w:val="16"/>
              </w:rPr>
              <w:t xml:space="preserve">3 </w:t>
            </w:r>
            <w:proofErr w:type="spellStart"/>
            <w:r w:rsidRPr="004425AC">
              <w:rPr>
                <w:b/>
                <w:sz w:val="16"/>
                <w:szCs w:val="16"/>
              </w:rPr>
              <w:t>yrs</w:t>
            </w:r>
            <w:proofErr w:type="spellEnd"/>
            <w:r w:rsidRPr="004425AC">
              <w:rPr>
                <w:b/>
                <w:sz w:val="16"/>
                <w:szCs w:val="16"/>
              </w:rPr>
              <w:t xml:space="preserve">/5 </w:t>
            </w:r>
            <w:proofErr w:type="spellStart"/>
            <w:r w:rsidRPr="004425AC">
              <w:rPr>
                <w:b/>
                <w:sz w:val="16"/>
                <w:szCs w:val="16"/>
              </w:rPr>
              <w:t>mths</w:t>
            </w:r>
            <w:proofErr w:type="spellEnd"/>
          </w:p>
        </w:tc>
        <w:tc>
          <w:tcPr>
            <w:tcW w:w="1390" w:type="dxa"/>
          </w:tcPr>
          <w:p w:rsidR="00A80B39" w:rsidRPr="00092ACC" w:rsidRDefault="004425AC" w:rsidP="00821CB3">
            <w:pPr>
              <w:rPr>
                <w:sz w:val="16"/>
                <w:szCs w:val="16"/>
              </w:rPr>
            </w:pPr>
            <w:r>
              <w:rPr>
                <w:sz w:val="16"/>
                <w:szCs w:val="16"/>
              </w:rPr>
              <w:t xml:space="preserve">4 </w:t>
            </w:r>
            <w:proofErr w:type="spellStart"/>
            <w:r>
              <w:rPr>
                <w:sz w:val="16"/>
                <w:szCs w:val="16"/>
              </w:rPr>
              <w:t>yrs</w:t>
            </w:r>
            <w:proofErr w:type="spellEnd"/>
            <w:r>
              <w:rPr>
                <w:sz w:val="16"/>
                <w:szCs w:val="16"/>
              </w:rPr>
              <w:t xml:space="preserve">/7 </w:t>
            </w:r>
            <w:proofErr w:type="spellStart"/>
            <w:r>
              <w:rPr>
                <w:sz w:val="16"/>
                <w:szCs w:val="16"/>
              </w:rPr>
              <w:t>mths</w:t>
            </w:r>
            <w:proofErr w:type="spellEnd"/>
          </w:p>
        </w:tc>
      </w:tr>
    </w:tbl>
    <w:p w:rsidR="00DA5A50" w:rsidRDefault="00A80B39" w:rsidP="00A80B39">
      <w:pPr>
        <w:rPr>
          <w:sz w:val="16"/>
          <w:szCs w:val="16"/>
        </w:rPr>
      </w:pPr>
      <w:r>
        <w:rPr>
          <w:sz w:val="18"/>
          <w:szCs w:val="18"/>
        </w:rPr>
        <w:t>*</w:t>
      </w:r>
      <w:r>
        <w:rPr>
          <w:sz w:val="16"/>
          <w:szCs w:val="16"/>
        </w:rPr>
        <w:t xml:space="preserve">Peel was much shorter since it </w:t>
      </w:r>
      <w:r w:rsidR="004425AC">
        <w:rPr>
          <w:sz w:val="16"/>
          <w:szCs w:val="16"/>
        </w:rPr>
        <w:t>d</w:t>
      </w:r>
      <w:r>
        <w:rPr>
          <w:sz w:val="16"/>
          <w:szCs w:val="16"/>
        </w:rPr>
        <w:t>id n</w:t>
      </w:r>
      <w:r w:rsidR="00B92B21">
        <w:rPr>
          <w:sz w:val="16"/>
          <w:szCs w:val="16"/>
        </w:rPr>
        <w:t xml:space="preserve">ot include any urban expansions. </w:t>
      </w:r>
      <w:proofErr w:type="gramStart"/>
      <w:r w:rsidR="00B92B21">
        <w:rPr>
          <w:sz w:val="16"/>
          <w:szCs w:val="16"/>
        </w:rPr>
        <w:t>It’s</w:t>
      </w:r>
      <w:proofErr w:type="gramEnd"/>
      <w:r w:rsidR="00B92B21">
        <w:rPr>
          <w:sz w:val="16"/>
          <w:szCs w:val="16"/>
        </w:rPr>
        <w:t xml:space="preserve"> subsequent urban expansions amendments were all appealed to the OMB by industry.</w:t>
      </w:r>
    </w:p>
    <w:p w:rsidR="00B92B21" w:rsidRDefault="00B92B21" w:rsidP="00B92B21">
      <w:pPr>
        <w:jc w:val="center"/>
        <w:rPr>
          <w:b/>
          <w:sz w:val="20"/>
          <w:szCs w:val="20"/>
          <w:u w:val="single"/>
        </w:rPr>
      </w:pPr>
      <w:r>
        <w:rPr>
          <w:b/>
          <w:sz w:val="20"/>
          <w:szCs w:val="20"/>
          <w:u w:val="single"/>
        </w:rPr>
        <w:lastRenderedPageBreak/>
        <w:t>Major Streamlining Initiatives</w:t>
      </w:r>
    </w:p>
    <w:p w:rsidR="00B92B21" w:rsidRDefault="00B92B21" w:rsidP="00B92B21">
      <w:pPr>
        <w:rPr>
          <w:rFonts w:cstheme="minorHAnsi"/>
          <w:color w:val="4A5959"/>
          <w:sz w:val="20"/>
          <w:szCs w:val="20"/>
          <w:lang w:val="en"/>
        </w:rPr>
      </w:pPr>
      <w:r>
        <w:rPr>
          <w:sz w:val="20"/>
          <w:szCs w:val="20"/>
        </w:rPr>
        <w:t xml:space="preserve">As mentioned at the outset, there have been </w:t>
      </w:r>
      <w:r w:rsidRPr="00B92B21">
        <w:rPr>
          <w:rFonts w:cstheme="minorHAnsi"/>
          <w:color w:val="4A5959"/>
          <w:sz w:val="20"/>
          <w:szCs w:val="20"/>
          <w:lang w:val="en"/>
        </w:rPr>
        <w:t>multiple major provincial, agency and municipal initiatives over the last 10</w:t>
      </w:r>
      <w:r w:rsidR="006E399B">
        <w:rPr>
          <w:rFonts w:cstheme="minorHAnsi"/>
          <w:color w:val="4A5959"/>
          <w:sz w:val="20"/>
          <w:szCs w:val="20"/>
          <w:lang w:val="en"/>
        </w:rPr>
        <w:t>-12</w:t>
      </w:r>
      <w:r w:rsidRPr="00B92B21">
        <w:rPr>
          <w:rFonts w:cstheme="minorHAnsi"/>
          <w:color w:val="4A5959"/>
          <w:sz w:val="20"/>
          <w:szCs w:val="20"/>
          <w:lang w:val="en"/>
        </w:rPr>
        <w:t xml:space="preserve"> years</w:t>
      </w:r>
      <w:r>
        <w:rPr>
          <w:rFonts w:cstheme="minorHAnsi"/>
          <w:color w:val="4A5959"/>
          <w:sz w:val="20"/>
          <w:szCs w:val="20"/>
          <w:lang w:val="en"/>
        </w:rPr>
        <w:t xml:space="preserve"> – undertaken in collaboration with </w:t>
      </w:r>
      <w:r w:rsidR="00B50AC5">
        <w:rPr>
          <w:rFonts w:cstheme="minorHAnsi"/>
          <w:color w:val="4A5959"/>
          <w:sz w:val="20"/>
          <w:szCs w:val="20"/>
          <w:lang w:val="en"/>
        </w:rPr>
        <w:t xml:space="preserve">municipalities, agencies and </w:t>
      </w:r>
      <w:r>
        <w:rPr>
          <w:rFonts w:cstheme="minorHAnsi"/>
          <w:color w:val="4A5959"/>
          <w:sz w:val="20"/>
          <w:szCs w:val="20"/>
          <w:lang w:val="en"/>
        </w:rPr>
        <w:t>industry – and entailing millions of dollars of public funds to develop and implement</w:t>
      </w:r>
      <w:r w:rsidRPr="00B92B21">
        <w:rPr>
          <w:rFonts w:cstheme="minorHAnsi"/>
          <w:color w:val="4A5959"/>
          <w:sz w:val="20"/>
          <w:szCs w:val="20"/>
          <w:lang w:val="en"/>
        </w:rPr>
        <w:t>.</w:t>
      </w:r>
      <w:r>
        <w:rPr>
          <w:rFonts w:cstheme="minorHAnsi"/>
          <w:color w:val="4A5959"/>
          <w:sz w:val="20"/>
          <w:szCs w:val="20"/>
          <w:lang w:val="en"/>
        </w:rPr>
        <w:t xml:space="preserve"> Following is a selection of key </w:t>
      </w:r>
      <w:r w:rsidR="002C47A6">
        <w:rPr>
          <w:rFonts w:cstheme="minorHAnsi"/>
          <w:color w:val="4A5959"/>
          <w:sz w:val="20"/>
          <w:szCs w:val="20"/>
          <w:lang w:val="en"/>
        </w:rPr>
        <w:t xml:space="preserve">provincial </w:t>
      </w:r>
      <w:r>
        <w:rPr>
          <w:rFonts w:cstheme="minorHAnsi"/>
          <w:color w:val="4A5959"/>
          <w:sz w:val="20"/>
          <w:szCs w:val="20"/>
          <w:lang w:val="en"/>
        </w:rPr>
        <w:t>efforts</w:t>
      </w:r>
      <w:r w:rsidR="002C47A6">
        <w:rPr>
          <w:rFonts w:cstheme="minorHAnsi"/>
          <w:color w:val="4A5959"/>
          <w:sz w:val="20"/>
          <w:szCs w:val="20"/>
          <w:lang w:val="en"/>
        </w:rPr>
        <w:t>, noting that many municipalities have embarked on internal streamlining efforts of various kinds including public facing application tracking systems.</w:t>
      </w:r>
    </w:p>
    <w:p w:rsidR="00B92B21" w:rsidRDefault="00956340" w:rsidP="00B92B21">
      <w:pPr>
        <w:rPr>
          <w:b/>
          <w:sz w:val="20"/>
          <w:szCs w:val="20"/>
          <w:u w:val="single"/>
        </w:rPr>
      </w:pPr>
      <w:r>
        <w:rPr>
          <w:b/>
          <w:sz w:val="20"/>
          <w:szCs w:val="20"/>
          <w:u w:val="single"/>
        </w:rPr>
        <w:t>Environmental Assessment Act</w:t>
      </w:r>
    </w:p>
    <w:p w:rsidR="00956340" w:rsidRDefault="00B50AC5" w:rsidP="00B92B21">
      <w:pPr>
        <w:rPr>
          <w:sz w:val="20"/>
          <w:szCs w:val="20"/>
        </w:rPr>
      </w:pPr>
      <w:r>
        <w:rPr>
          <w:sz w:val="20"/>
          <w:szCs w:val="20"/>
        </w:rPr>
        <w:t>Over 10 years ag</w:t>
      </w:r>
      <w:r w:rsidR="002C47A6">
        <w:rPr>
          <w:sz w:val="20"/>
          <w:szCs w:val="20"/>
        </w:rPr>
        <w:t>o the Act was amended to allow</w:t>
      </w:r>
      <w:r>
        <w:rPr>
          <w:sz w:val="20"/>
          <w:szCs w:val="20"/>
        </w:rPr>
        <w:t xml:space="preserve"> for an “integrated process” whereby </w:t>
      </w:r>
      <w:r w:rsidRPr="006E399B">
        <w:rPr>
          <w:i/>
          <w:sz w:val="20"/>
          <w:szCs w:val="20"/>
        </w:rPr>
        <w:t>Planning Act</w:t>
      </w:r>
      <w:r>
        <w:rPr>
          <w:sz w:val="20"/>
          <w:szCs w:val="20"/>
        </w:rPr>
        <w:t xml:space="preserve"> and </w:t>
      </w:r>
      <w:r w:rsidRPr="006E399B">
        <w:rPr>
          <w:i/>
          <w:sz w:val="20"/>
          <w:szCs w:val="20"/>
        </w:rPr>
        <w:t>Environmental Assessment Act</w:t>
      </w:r>
      <w:r>
        <w:rPr>
          <w:sz w:val="20"/>
          <w:szCs w:val="20"/>
        </w:rPr>
        <w:t xml:space="preserve"> approvals co</w:t>
      </w:r>
      <w:r w:rsidR="000506AE">
        <w:rPr>
          <w:sz w:val="20"/>
          <w:szCs w:val="20"/>
        </w:rPr>
        <w:t>uld follow a combined process where</w:t>
      </w:r>
      <w:r>
        <w:rPr>
          <w:sz w:val="20"/>
          <w:szCs w:val="20"/>
        </w:rPr>
        <w:t xml:space="preserve"> they could rely on the same studies, public notices and public meetings. Provincial review of the Municipal Engineers Class Environmental Assessment </w:t>
      </w:r>
      <w:r w:rsidR="000506AE">
        <w:rPr>
          <w:sz w:val="20"/>
          <w:szCs w:val="20"/>
        </w:rPr>
        <w:t xml:space="preserve">within the last five years </w:t>
      </w:r>
      <w:r>
        <w:rPr>
          <w:sz w:val="20"/>
          <w:szCs w:val="20"/>
        </w:rPr>
        <w:t>furthered this streamlining.</w:t>
      </w:r>
    </w:p>
    <w:p w:rsidR="00B50AC5" w:rsidRDefault="006E399B" w:rsidP="00B92B21">
      <w:pPr>
        <w:rPr>
          <w:b/>
          <w:sz w:val="20"/>
          <w:szCs w:val="20"/>
          <w:u w:val="single"/>
        </w:rPr>
      </w:pPr>
      <w:r>
        <w:rPr>
          <w:b/>
          <w:sz w:val="20"/>
          <w:szCs w:val="20"/>
          <w:u w:val="single"/>
        </w:rPr>
        <w:t>Red Tape Reduction and Open for Business Burden Reduction Reviews</w:t>
      </w:r>
    </w:p>
    <w:p w:rsidR="006E399B" w:rsidRDefault="006E399B" w:rsidP="00B92B21">
      <w:pPr>
        <w:rPr>
          <w:sz w:val="20"/>
          <w:szCs w:val="20"/>
        </w:rPr>
      </w:pPr>
      <w:r>
        <w:rPr>
          <w:sz w:val="20"/>
          <w:szCs w:val="20"/>
        </w:rPr>
        <w:t>There have been two major provincial government-wide streamlining reviews over the last ten years. With respect to land use planning, the latter led to a major effort by the Ministry of Environment to develop the Environmental Activity and Sector Registry (EASR). This Registry allows for many p</w:t>
      </w:r>
      <w:r w:rsidR="000506AE">
        <w:rPr>
          <w:sz w:val="20"/>
          <w:szCs w:val="20"/>
        </w:rPr>
        <w:t xml:space="preserve">ermits to be obtained through industry </w:t>
      </w:r>
      <w:r>
        <w:rPr>
          <w:sz w:val="20"/>
          <w:szCs w:val="20"/>
        </w:rPr>
        <w:t>self-regul</w:t>
      </w:r>
      <w:r w:rsidR="000506AE">
        <w:rPr>
          <w:sz w:val="20"/>
          <w:szCs w:val="20"/>
        </w:rPr>
        <w:t>ated procedures subject to sign-off</w:t>
      </w:r>
      <w:r>
        <w:rPr>
          <w:sz w:val="20"/>
          <w:szCs w:val="20"/>
        </w:rPr>
        <w:t xml:space="preserve"> from qualified private sector professionals. </w:t>
      </w:r>
    </w:p>
    <w:p w:rsidR="006E399B" w:rsidRDefault="006E399B" w:rsidP="00B92B21">
      <w:pPr>
        <w:rPr>
          <w:sz w:val="20"/>
          <w:szCs w:val="20"/>
        </w:rPr>
      </w:pPr>
      <w:r>
        <w:rPr>
          <w:sz w:val="20"/>
          <w:szCs w:val="20"/>
        </w:rPr>
        <w:t xml:space="preserve">Similarly, the Ministry of Natural Resources and Forestry established a variety of industry self-regulated permitting processes for various permits under the </w:t>
      </w:r>
      <w:r w:rsidRPr="006E399B">
        <w:rPr>
          <w:i/>
          <w:sz w:val="20"/>
          <w:szCs w:val="20"/>
        </w:rPr>
        <w:t>Fish and Wildlife Conservation Act</w:t>
      </w:r>
      <w:r>
        <w:rPr>
          <w:sz w:val="20"/>
          <w:szCs w:val="20"/>
        </w:rPr>
        <w:t xml:space="preserve">, the </w:t>
      </w:r>
      <w:r w:rsidRPr="006E399B">
        <w:rPr>
          <w:i/>
          <w:sz w:val="20"/>
          <w:szCs w:val="20"/>
        </w:rPr>
        <w:t xml:space="preserve">Lakes and Rivers Improvement Act </w:t>
      </w:r>
      <w:r>
        <w:rPr>
          <w:sz w:val="20"/>
          <w:szCs w:val="20"/>
        </w:rPr>
        <w:t xml:space="preserve">and the </w:t>
      </w:r>
      <w:r w:rsidRPr="006E399B">
        <w:rPr>
          <w:i/>
          <w:sz w:val="20"/>
          <w:szCs w:val="20"/>
        </w:rPr>
        <w:t>Endangered Species Act</w:t>
      </w:r>
      <w:r>
        <w:rPr>
          <w:sz w:val="20"/>
          <w:szCs w:val="20"/>
        </w:rPr>
        <w:t>.</w:t>
      </w:r>
    </w:p>
    <w:p w:rsidR="006E399B" w:rsidRDefault="00630CC6" w:rsidP="00B92B21">
      <w:pPr>
        <w:rPr>
          <w:b/>
          <w:sz w:val="20"/>
          <w:szCs w:val="20"/>
          <w:u w:val="single"/>
        </w:rPr>
      </w:pPr>
      <w:r>
        <w:rPr>
          <w:b/>
          <w:sz w:val="20"/>
          <w:szCs w:val="20"/>
          <w:u w:val="single"/>
        </w:rPr>
        <w:t>Aggregate Resources Act</w:t>
      </w:r>
    </w:p>
    <w:p w:rsidR="00630CC6" w:rsidRDefault="00630CC6" w:rsidP="00B92B21">
      <w:pPr>
        <w:rPr>
          <w:sz w:val="20"/>
          <w:szCs w:val="20"/>
        </w:rPr>
      </w:pPr>
      <w:r>
        <w:rPr>
          <w:sz w:val="20"/>
          <w:szCs w:val="20"/>
        </w:rPr>
        <w:t>The Ministry of Natural Resources and Forestry recently completed a major, multi-year review of this Act which included a variety of streamlining efforts for approvals and permits and new/expanded pits and quarries.</w:t>
      </w:r>
      <w:r w:rsidR="00F746A4">
        <w:rPr>
          <w:sz w:val="20"/>
          <w:szCs w:val="20"/>
        </w:rPr>
        <w:t xml:space="preserve"> This culminated in both legislative and regulatory changes.</w:t>
      </w:r>
    </w:p>
    <w:p w:rsidR="00630CC6" w:rsidRDefault="00630CC6" w:rsidP="00B92B21">
      <w:pPr>
        <w:rPr>
          <w:b/>
          <w:sz w:val="20"/>
          <w:szCs w:val="20"/>
          <w:u w:val="single"/>
        </w:rPr>
      </w:pPr>
      <w:r w:rsidRPr="00630CC6">
        <w:rPr>
          <w:b/>
          <w:sz w:val="20"/>
          <w:szCs w:val="20"/>
          <w:u w:val="single"/>
        </w:rPr>
        <w:t>The Conservation Authorities Act</w:t>
      </w:r>
    </w:p>
    <w:p w:rsidR="00630CC6" w:rsidRPr="00F746A4" w:rsidRDefault="00630CC6" w:rsidP="00B92B21">
      <w:pPr>
        <w:rPr>
          <w:sz w:val="20"/>
          <w:szCs w:val="20"/>
        </w:rPr>
      </w:pPr>
      <w:r>
        <w:rPr>
          <w:sz w:val="20"/>
          <w:szCs w:val="20"/>
        </w:rPr>
        <w:t xml:space="preserve">The Ministry of Natural Resources and Forestry </w:t>
      </w:r>
      <w:r w:rsidR="00F746A4">
        <w:rPr>
          <w:sz w:val="20"/>
          <w:szCs w:val="20"/>
        </w:rPr>
        <w:t xml:space="preserve">has led two major reviews of Conservation Authorities over the last ten years including the </w:t>
      </w:r>
      <w:r>
        <w:rPr>
          <w:sz w:val="20"/>
          <w:szCs w:val="20"/>
        </w:rPr>
        <w:t>recently completed major</w:t>
      </w:r>
      <w:r w:rsidR="00F746A4">
        <w:rPr>
          <w:sz w:val="20"/>
          <w:szCs w:val="20"/>
        </w:rPr>
        <w:t>, multi-year review of th</w:t>
      </w:r>
      <w:r w:rsidR="000506AE">
        <w:rPr>
          <w:sz w:val="20"/>
          <w:szCs w:val="20"/>
        </w:rPr>
        <w:t>e</w:t>
      </w:r>
      <w:r w:rsidR="00F746A4">
        <w:rPr>
          <w:sz w:val="20"/>
          <w:szCs w:val="20"/>
        </w:rPr>
        <w:t xml:space="preserve"> </w:t>
      </w:r>
      <w:r w:rsidR="00F746A4" w:rsidRPr="00F746A4">
        <w:rPr>
          <w:i/>
          <w:sz w:val="20"/>
          <w:szCs w:val="20"/>
        </w:rPr>
        <w:t>Conservation Authorities Act.</w:t>
      </w:r>
      <w:r w:rsidR="00F746A4">
        <w:rPr>
          <w:i/>
          <w:sz w:val="20"/>
          <w:szCs w:val="20"/>
        </w:rPr>
        <w:t xml:space="preserve"> </w:t>
      </w:r>
      <w:r w:rsidR="00F746A4">
        <w:rPr>
          <w:sz w:val="20"/>
          <w:szCs w:val="20"/>
        </w:rPr>
        <w:t>Again, this culminated in legislative, re</w:t>
      </w:r>
      <w:r w:rsidR="007F3F2A">
        <w:rPr>
          <w:sz w:val="20"/>
          <w:szCs w:val="20"/>
        </w:rPr>
        <w:t>gulatory and policy changes including</w:t>
      </w:r>
      <w:bookmarkStart w:id="0" w:name="_GoBack"/>
      <w:bookmarkEnd w:id="0"/>
      <w:r w:rsidR="00F746A4">
        <w:rPr>
          <w:sz w:val="20"/>
          <w:szCs w:val="20"/>
        </w:rPr>
        <w:t xml:space="preserve"> a specific emphasis on streamlining and transparency.</w:t>
      </w:r>
    </w:p>
    <w:sectPr w:rsidR="00630CC6" w:rsidRPr="00F746A4" w:rsidSect="00F55E88">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07D"/>
    <w:multiLevelType w:val="hybridMultilevel"/>
    <w:tmpl w:val="C45A4E02"/>
    <w:lvl w:ilvl="0" w:tplc="223CD250">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120A24"/>
    <w:multiLevelType w:val="hybridMultilevel"/>
    <w:tmpl w:val="124EAECE"/>
    <w:lvl w:ilvl="0" w:tplc="490CCECC">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96"/>
    <w:rsid w:val="0001553E"/>
    <w:rsid w:val="000279A5"/>
    <w:rsid w:val="000506AE"/>
    <w:rsid w:val="00065CA5"/>
    <w:rsid w:val="0008452D"/>
    <w:rsid w:val="00092ACC"/>
    <w:rsid w:val="000D0839"/>
    <w:rsid w:val="000F3B07"/>
    <w:rsid w:val="00190CEB"/>
    <w:rsid w:val="001C4CFA"/>
    <w:rsid w:val="002C47A6"/>
    <w:rsid w:val="002E62A4"/>
    <w:rsid w:val="003652A8"/>
    <w:rsid w:val="004066C8"/>
    <w:rsid w:val="004425AC"/>
    <w:rsid w:val="004543A1"/>
    <w:rsid w:val="00487173"/>
    <w:rsid w:val="00493081"/>
    <w:rsid w:val="005A7FA1"/>
    <w:rsid w:val="00630CC6"/>
    <w:rsid w:val="00635896"/>
    <w:rsid w:val="006B35BC"/>
    <w:rsid w:val="006E399B"/>
    <w:rsid w:val="00705104"/>
    <w:rsid w:val="007C5403"/>
    <w:rsid w:val="007F3F2A"/>
    <w:rsid w:val="00821CB3"/>
    <w:rsid w:val="00832C56"/>
    <w:rsid w:val="00854D72"/>
    <w:rsid w:val="0087211A"/>
    <w:rsid w:val="00934D03"/>
    <w:rsid w:val="00956340"/>
    <w:rsid w:val="00982A56"/>
    <w:rsid w:val="00A5025F"/>
    <w:rsid w:val="00A632E3"/>
    <w:rsid w:val="00A80B39"/>
    <w:rsid w:val="00AC5198"/>
    <w:rsid w:val="00AD1197"/>
    <w:rsid w:val="00B0626A"/>
    <w:rsid w:val="00B11EC3"/>
    <w:rsid w:val="00B50AC5"/>
    <w:rsid w:val="00B728F7"/>
    <w:rsid w:val="00B750FA"/>
    <w:rsid w:val="00B92B21"/>
    <w:rsid w:val="00BE3646"/>
    <w:rsid w:val="00BE76AC"/>
    <w:rsid w:val="00C84B9C"/>
    <w:rsid w:val="00CC1915"/>
    <w:rsid w:val="00CE01D9"/>
    <w:rsid w:val="00CF157D"/>
    <w:rsid w:val="00D10BA3"/>
    <w:rsid w:val="00DA5A50"/>
    <w:rsid w:val="00E44DBF"/>
    <w:rsid w:val="00E722C9"/>
    <w:rsid w:val="00EF7FA0"/>
    <w:rsid w:val="00F318E4"/>
    <w:rsid w:val="00F4203F"/>
    <w:rsid w:val="00F55E88"/>
    <w:rsid w:val="00F746A4"/>
    <w:rsid w:val="00F87FE3"/>
    <w:rsid w:val="00FA5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FA1"/>
    <w:rPr>
      <w:rFonts w:ascii="Tahoma" w:hAnsi="Tahoma" w:cs="Tahoma"/>
      <w:sz w:val="16"/>
      <w:szCs w:val="16"/>
    </w:rPr>
  </w:style>
  <w:style w:type="table" w:styleId="TableGrid">
    <w:name w:val="Table Grid"/>
    <w:basedOn w:val="TableNormal"/>
    <w:uiPriority w:val="59"/>
    <w:rsid w:val="00F3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FA1"/>
    <w:rPr>
      <w:rFonts w:ascii="Tahoma" w:hAnsi="Tahoma" w:cs="Tahoma"/>
      <w:sz w:val="16"/>
      <w:szCs w:val="16"/>
    </w:rPr>
  </w:style>
  <w:style w:type="table" w:styleId="TableGrid">
    <w:name w:val="Table Grid"/>
    <w:basedOn w:val="TableNormal"/>
    <w:uiPriority w:val="59"/>
    <w:rsid w:val="00F3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30623">
      <w:bodyDiv w:val="1"/>
      <w:marLeft w:val="0"/>
      <w:marRight w:val="0"/>
      <w:marTop w:val="0"/>
      <w:marBottom w:val="0"/>
      <w:divBdr>
        <w:top w:val="none" w:sz="0" w:space="0" w:color="auto"/>
        <w:left w:val="none" w:sz="0" w:space="0" w:color="auto"/>
        <w:bottom w:val="none" w:sz="0" w:space="0" w:color="auto"/>
        <w:right w:val="none" w:sz="0" w:space="0" w:color="auto"/>
      </w:divBdr>
      <w:divsChild>
        <w:div w:id="243538051">
          <w:marLeft w:val="0"/>
          <w:marRight w:val="0"/>
          <w:marTop w:val="0"/>
          <w:marBottom w:val="0"/>
          <w:divBdr>
            <w:top w:val="none" w:sz="0" w:space="0" w:color="auto"/>
            <w:left w:val="none" w:sz="0" w:space="0" w:color="auto"/>
            <w:bottom w:val="none" w:sz="0" w:space="0" w:color="auto"/>
            <w:right w:val="none" w:sz="0" w:space="0" w:color="auto"/>
          </w:divBdr>
          <w:divsChild>
            <w:div w:id="105582527">
              <w:marLeft w:val="0"/>
              <w:marRight w:val="0"/>
              <w:marTop w:val="0"/>
              <w:marBottom w:val="0"/>
              <w:divBdr>
                <w:top w:val="none" w:sz="0" w:space="0" w:color="auto"/>
                <w:left w:val="none" w:sz="0" w:space="0" w:color="auto"/>
                <w:bottom w:val="none" w:sz="0" w:space="0" w:color="auto"/>
                <w:right w:val="none" w:sz="0" w:space="0" w:color="auto"/>
              </w:divBdr>
              <w:divsChild>
                <w:div w:id="518204459">
                  <w:marLeft w:val="0"/>
                  <w:marRight w:val="0"/>
                  <w:marTop w:val="0"/>
                  <w:marBottom w:val="0"/>
                  <w:divBdr>
                    <w:top w:val="none" w:sz="0" w:space="0" w:color="auto"/>
                    <w:left w:val="none" w:sz="0" w:space="0" w:color="auto"/>
                    <w:bottom w:val="none" w:sz="0" w:space="0" w:color="auto"/>
                    <w:right w:val="none" w:sz="0" w:space="0" w:color="auto"/>
                  </w:divBdr>
                  <w:divsChild>
                    <w:div w:id="786974472">
                      <w:marLeft w:val="0"/>
                      <w:marRight w:val="0"/>
                      <w:marTop w:val="0"/>
                      <w:marBottom w:val="0"/>
                      <w:divBdr>
                        <w:top w:val="none" w:sz="0" w:space="0" w:color="auto"/>
                        <w:left w:val="none" w:sz="0" w:space="0" w:color="auto"/>
                        <w:bottom w:val="none" w:sz="0" w:space="0" w:color="auto"/>
                        <w:right w:val="none" w:sz="0" w:space="0" w:color="auto"/>
                      </w:divBdr>
                      <w:divsChild>
                        <w:div w:id="2071032684">
                          <w:marLeft w:val="0"/>
                          <w:marRight w:val="0"/>
                          <w:marTop w:val="0"/>
                          <w:marBottom w:val="0"/>
                          <w:divBdr>
                            <w:top w:val="none" w:sz="0" w:space="0" w:color="auto"/>
                            <w:left w:val="none" w:sz="0" w:space="0" w:color="auto"/>
                            <w:bottom w:val="none" w:sz="0" w:space="0" w:color="auto"/>
                            <w:right w:val="none" w:sz="0" w:space="0" w:color="auto"/>
                          </w:divBdr>
                          <w:divsChild>
                            <w:div w:id="539047633">
                              <w:marLeft w:val="0"/>
                              <w:marRight w:val="0"/>
                              <w:marTop w:val="0"/>
                              <w:marBottom w:val="0"/>
                              <w:divBdr>
                                <w:top w:val="none" w:sz="0" w:space="0" w:color="auto"/>
                                <w:left w:val="none" w:sz="0" w:space="0" w:color="auto"/>
                                <w:bottom w:val="none" w:sz="0" w:space="0" w:color="auto"/>
                                <w:right w:val="none" w:sz="0" w:space="0" w:color="auto"/>
                              </w:divBdr>
                              <w:divsChild>
                                <w:div w:id="1604458128">
                                  <w:marLeft w:val="0"/>
                                  <w:marRight w:val="0"/>
                                  <w:marTop w:val="0"/>
                                  <w:marBottom w:val="0"/>
                                  <w:divBdr>
                                    <w:top w:val="none" w:sz="0" w:space="0" w:color="auto"/>
                                    <w:left w:val="none" w:sz="0" w:space="0" w:color="auto"/>
                                    <w:bottom w:val="none" w:sz="0" w:space="0" w:color="auto"/>
                                    <w:right w:val="none" w:sz="0" w:space="0" w:color="auto"/>
                                  </w:divBdr>
                                  <w:divsChild>
                                    <w:div w:id="2106413678">
                                      <w:marLeft w:val="0"/>
                                      <w:marRight w:val="0"/>
                                      <w:marTop w:val="0"/>
                                      <w:marBottom w:val="0"/>
                                      <w:divBdr>
                                        <w:top w:val="none" w:sz="0" w:space="0" w:color="auto"/>
                                        <w:left w:val="none" w:sz="0" w:space="0" w:color="auto"/>
                                        <w:bottom w:val="none" w:sz="0" w:space="0" w:color="auto"/>
                                        <w:right w:val="none" w:sz="0" w:space="0" w:color="auto"/>
                                      </w:divBdr>
                                      <w:divsChild>
                                        <w:div w:id="1992371203">
                                          <w:marLeft w:val="0"/>
                                          <w:marRight w:val="0"/>
                                          <w:marTop w:val="0"/>
                                          <w:marBottom w:val="0"/>
                                          <w:divBdr>
                                            <w:top w:val="none" w:sz="0" w:space="0" w:color="auto"/>
                                            <w:left w:val="none" w:sz="0" w:space="0" w:color="auto"/>
                                            <w:bottom w:val="none" w:sz="0" w:space="0" w:color="auto"/>
                                            <w:right w:val="none" w:sz="0" w:space="0" w:color="auto"/>
                                          </w:divBdr>
                                          <w:divsChild>
                                            <w:div w:id="301468783">
                                              <w:marLeft w:val="0"/>
                                              <w:marRight w:val="0"/>
                                              <w:marTop w:val="0"/>
                                              <w:marBottom w:val="0"/>
                                              <w:divBdr>
                                                <w:top w:val="none" w:sz="0" w:space="0" w:color="auto"/>
                                                <w:left w:val="none" w:sz="0" w:space="0" w:color="auto"/>
                                                <w:bottom w:val="none" w:sz="0" w:space="0" w:color="auto"/>
                                                <w:right w:val="none" w:sz="0" w:space="0" w:color="auto"/>
                                              </w:divBdr>
                                              <w:divsChild>
                                                <w:div w:id="1894852955">
                                                  <w:marLeft w:val="0"/>
                                                  <w:marRight w:val="0"/>
                                                  <w:marTop w:val="0"/>
                                                  <w:marBottom w:val="0"/>
                                                  <w:divBdr>
                                                    <w:top w:val="none" w:sz="0" w:space="0" w:color="auto"/>
                                                    <w:left w:val="none" w:sz="0" w:space="0" w:color="auto"/>
                                                    <w:bottom w:val="none" w:sz="0" w:space="0" w:color="auto"/>
                                                    <w:right w:val="none" w:sz="0" w:space="0" w:color="auto"/>
                                                  </w:divBdr>
                                                  <w:divsChild>
                                                    <w:div w:id="31803857">
                                                      <w:marLeft w:val="0"/>
                                                      <w:marRight w:val="0"/>
                                                      <w:marTop w:val="0"/>
                                                      <w:marBottom w:val="0"/>
                                                      <w:divBdr>
                                                        <w:top w:val="none" w:sz="0" w:space="0" w:color="auto"/>
                                                        <w:left w:val="none" w:sz="0" w:space="0" w:color="auto"/>
                                                        <w:bottom w:val="none" w:sz="0" w:space="0" w:color="auto"/>
                                                        <w:right w:val="none" w:sz="0" w:space="0" w:color="auto"/>
                                                      </w:divBdr>
                                                      <w:divsChild>
                                                        <w:div w:id="330647927">
                                                          <w:marLeft w:val="0"/>
                                                          <w:marRight w:val="0"/>
                                                          <w:marTop w:val="0"/>
                                                          <w:marBottom w:val="0"/>
                                                          <w:divBdr>
                                                            <w:top w:val="none" w:sz="0" w:space="0" w:color="auto"/>
                                                            <w:left w:val="none" w:sz="0" w:space="0" w:color="auto"/>
                                                            <w:bottom w:val="none" w:sz="0" w:space="0" w:color="auto"/>
                                                            <w:right w:val="none" w:sz="0" w:space="0" w:color="auto"/>
                                                          </w:divBdr>
                                                          <w:divsChild>
                                                            <w:div w:id="2122021687">
                                                              <w:marLeft w:val="0"/>
                                                              <w:marRight w:val="0"/>
                                                              <w:marTop w:val="0"/>
                                                              <w:marBottom w:val="0"/>
                                                              <w:divBdr>
                                                                <w:top w:val="none" w:sz="0" w:space="0" w:color="auto"/>
                                                                <w:left w:val="none" w:sz="0" w:space="0" w:color="auto"/>
                                                                <w:bottom w:val="none" w:sz="0" w:space="0" w:color="auto"/>
                                                                <w:right w:val="none" w:sz="0" w:space="0" w:color="auto"/>
                                                              </w:divBdr>
                                                              <w:divsChild>
                                                                <w:div w:id="287469339">
                                                                  <w:marLeft w:val="0"/>
                                                                  <w:marRight w:val="0"/>
                                                                  <w:marTop w:val="0"/>
                                                                  <w:marBottom w:val="0"/>
                                                                  <w:divBdr>
                                                                    <w:top w:val="none" w:sz="0" w:space="0" w:color="auto"/>
                                                                    <w:left w:val="none" w:sz="0" w:space="0" w:color="auto"/>
                                                                    <w:bottom w:val="none" w:sz="0" w:space="0" w:color="auto"/>
                                                                    <w:right w:val="none" w:sz="0" w:space="0" w:color="auto"/>
                                                                  </w:divBdr>
                                                                  <w:divsChild>
                                                                    <w:div w:id="66995459">
                                                                      <w:marLeft w:val="0"/>
                                                                      <w:marRight w:val="0"/>
                                                                      <w:marTop w:val="0"/>
                                                                      <w:marBottom w:val="0"/>
                                                                      <w:divBdr>
                                                                        <w:top w:val="none" w:sz="0" w:space="0" w:color="auto"/>
                                                                        <w:left w:val="none" w:sz="0" w:space="0" w:color="auto"/>
                                                                        <w:bottom w:val="none" w:sz="0" w:space="0" w:color="auto"/>
                                                                        <w:right w:val="none" w:sz="0" w:space="0" w:color="auto"/>
                                                                      </w:divBdr>
                                                                      <w:divsChild>
                                                                        <w:div w:id="1112046943">
                                                                          <w:marLeft w:val="0"/>
                                                                          <w:marRight w:val="0"/>
                                                                          <w:marTop w:val="0"/>
                                                                          <w:marBottom w:val="0"/>
                                                                          <w:divBdr>
                                                                            <w:top w:val="none" w:sz="0" w:space="0" w:color="auto"/>
                                                                            <w:left w:val="none" w:sz="0" w:space="0" w:color="auto"/>
                                                                            <w:bottom w:val="none" w:sz="0" w:space="0" w:color="auto"/>
                                                                            <w:right w:val="none" w:sz="0" w:space="0" w:color="auto"/>
                                                                          </w:divBdr>
                                                                          <w:divsChild>
                                                                            <w:div w:id="1218787567">
                                                                              <w:marLeft w:val="0"/>
                                                                              <w:marRight w:val="0"/>
                                                                              <w:marTop w:val="0"/>
                                                                              <w:marBottom w:val="0"/>
                                                                              <w:divBdr>
                                                                                <w:top w:val="none" w:sz="0" w:space="0" w:color="auto"/>
                                                                                <w:left w:val="none" w:sz="0" w:space="0" w:color="auto"/>
                                                                                <w:bottom w:val="none" w:sz="0" w:space="0" w:color="auto"/>
                                                                                <w:right w:val="none" w:sz="0" w:space="0" w:color="auto"/>
                                                                              </w:divBdr>
                                                                              <w:divsChild>
                                                                                <w:div w:id="628362643">
                                                                                  <w:marLeft w:val="0"/>
                                                                                  <w:marRight w:val="0"/>
                                                                                  <w:marTop w:val="0"/>
                                                                                  <w:marBottom w:val="0"/>
                                                                                  <w:divBdr>
                                                                                    <w:top w:val="none" w:sz="0" w:space="0" w:color="auto"/>
                                                                                    <w:left w:val="none" w:sz="0" w:space="0" w:color="auto"/>
                                                                                    <w:bottom w:val="none" w:sz="0" w:space="0" w:color="auto"/>
                                                                                    <w:right w:val="none" w:sz="0" w:space="0" w:color="auto"/>
                                                                                  </w:divBdr>
                                                                                  <w:divsChild>
                                                                                    <w:div w:id="147409259">
                                                                                      <w:marLeft w:val="0"/>
                                                                                      <w:marRight w:val="0"/>
                                                                                      <w:marTop w:val="0"/>
                                                                                      <w:marBottom w:val="0"/>
                                                                                      <w:divBdr>
                                                                                        <w:top w:val="none" w:sz="0" w:space="0" w:color="auto"/>
                                                                                        <w:left w:val="none" w:sz="0" w:space="0" w:color="auto"/>
                                                                                        <w:bottom w:val="none" w:sz="0" w:space="0" w:color="auto"/>
                                                                                        <w:right w:val="none" w:sz="0" w:space="0" w:color="auto"/>
                                                                                      </w:divBdr>
                                                                                      <w:divsChild>
                                                                                        <w:div w:id="1620066272">
                                                                                          <w:marLeft w:val="0"/>
                                                                                          <w:marRight w:val="0"/>
                                                                                          <w:marTop w:val="0"/>
                                                                                          <w:marBottom w:val="0"/>
                                                                                          <w:divBdr>
                                                                                            <w:top w:val="none" w:sz="0" w:space="0" w:color="auto"/>
                                                                                            <w:left w:val="none" w:sz="0" w:space="0" w:color="auto"/>
                                                                                            <w:bottom w:val="none" w:sz="0" w:space="0" w:color="auto"/>
                                                                                            <w:right w:val="none" w:sz="0" w:space="0" w:color="auto"/>
                                                                                          </w:divBdr>
                                                                                          <w:divsChild>
                                                                                            <w:div w:id="758134477">
                                                                                              <w:marLeft w:val="0"/>
                                                                                              <w:marRight w:val="120"/>
                                                                                              <w:marTop w:val="0"/>
                                                                                              <w:marBottom w:val="150"/>
                                                                                              <w:divBdr>
                                                                                                <w:top w:val="single" w:sz="2" w:space="0" w:color="EFEFEF"/>
                                                                                                <w:left w:val="single" w:sz="6" w:space="0" w:color="EFEFEF"/>
                                                                                                <w:bottom w:val="single" w:sz="6" w:space="0" w:color="E2E2E2"/>
                                                                                                <w:right w:val="single" w:sz="6" w:space="0" w:color="EFEFEF"/>
                                                                                              </w:divBdr>
                                                                                              <w:divsChild>
                                                                                                <w:div w:id="361398239">
                                                                                                  <w:marLeft w:val="0"/>
                                                                                                  <w:marRight w:val="0"/>
                                                                                                  <w:marTop w:val="0"/>
                                                                                                  <w:marBottom w:val="0"/>
                                                                                                  <w:divBdr>
                                                                                                    <w:top w:val="none" w:sz="0" w:space="0" w:color="auto"/>
                                                                                                    <w:left w:val="none" w:sz="0" w:space="0" w:color="auto"/>
                                                                                                    <w:bottom w:val="none" w:sz="0" w:space="0" w:color="auto"/>
                                                                                                    <w:right w:val="none" w:sz="0" w:space="0" w:color="auto"/>
                                                                                                  </w:divBdr>
                                                                                                  <w:divsChild>
                                                                                                    <w:div w:id="354111030">
                                                                                                      <w:marLeft w:val="0"/>
                                                                                                      <w:marRight w:val="0"/>
                                                                                                      <w:marTop w:val="0"/>
                                                                                                      <w:marBottom w:val="0"/>
                                                                                                      <w:divBdr>
                                                                                                        <w:top w:val="none" w:sz="0" w:space="0" w:color="auto"/>
                                                                                                        <w:left w:val="none" w:sz="0" w:space="0" w:color="auto"/>
                                                                                                        <w:bottom w:val="none" w:sz="0" w:space="0" w:color="auto"/>
                                                                                                        <w:right w:val="none" w:sz="0" w:space="0" w:color="auto"/>
                                                                                                      </w:divBdr>
                                                                                                      <w:divsChild>
                                                                                                        <w:div w:id="1639142917">
                                                                                                          <w:marLeft w:val="0"/>
                                                                                                          <w:marRight w:val="0"/>
                                                                                                          <w:marTop w:val="0"/>
                                                                                                          <w:marBottom w:val="0"/>
                                                                                                          <w:divBdr>
                                                                                                            <w:top w:val="none" w:sz="0" w:space="0" w:color="auto"/>
                                                                                                            <w:left w:val="none" w:sz="0" w:space="0" w:color="auto"/>
                                                                                                            <w:bottom w:val="none" w:sz="0" w:space="0" w:color="auto"/>
                                                                                                            <w:right w:val="none" w:sz="0" w:space="0" w:color="auto"/>
                                                                                                          </w:divBdr>
                                                                                                          <w:divsChild>
                                                                                                            <w:div w:id="1956017877">
                                                                                                              <w:marLeft w:val="75"/>
                                                                                                              <w:marRight w:val="75"/>
                                                                                                              <w:marTop w:val="0"/>
                                                                                                              <w:marBottom w:val="0"/>
                                                                                                              <w:divBdr>
                                                                                                                <w:top w:val="single" w:sz="6" w:space="0" w:color="E5E5E5"/>
                                                                                                                <w:left w:val="none" w:sz="0" w:space="0" w:color="auto"/>
                                                                                                                <w:bottom w:val="none" w:sz="0" w:space="0" w:color="auto"/>
                                                                                                                <w:right w:val="none" w:sz="0" w:space="0" w:color="auto"/>
                                                                                                              </w:divBdr>
                                                                                                              <w:divsChild>
                                                                                                                <w:div w:id="725497749">
                                                                                                                  <w:marLeft w:val="0"/>
                                                                                                                  <w:marRight w:val="0"/>
                                                                                                                  <w:marTop w:val="0"/>
                                                                                                                  <w:marBottom w:val="0"/>
                                                                                                                  <w:divBdr>
                                                                                                                    <w:top w:val="single" w:sz="6" w:space="9" w:color="D8D8D8"/>
                                                                                                                    <w:left w:val="none" w:sz="0" w:space="0" w:color="auto"/>
                                                                                                                    <w:bottom w:val="none" w:sz="0" w:space="0" w:color="auto"/>
                                                                                                                    <w:right w:val="none" w:sz="0" w:space="0" w:color="auto"/>
                                                                                                                  </w:divBdr>
                                                                                                                  <w:divsChild>
                                                                                                                    <w:div w:id="666833068">
                                                                                                                      <w:marLeft w:val="0"/>
                                                                                                                      <w:marRight w:val="0"/>
                                                                                                                      <w:marTop w:val="0"/>
                                                                                                                      <w:marBottom w:val="0"/>
                                                                                                                      <w:divBdr>
                                                                                                                        <w:top w:val="none" w:sz="0" w:space="0" w:color="auto"/>
                                                                                                                        <w:left w:val="none" w:sz="0" w:space="0" w:color="auto"/>
                                                                                                                        <w:bottom w:val="none" w:sz="0" w:space="0" w:color="auto"/>
                                                                                                                        <w:right w:val="none" w:sz="0" w:space="0" w:color="auto"/>
                                                                                                                      </w:divBdr>
                                                                                                                      <w:divsChild>
                                                                                                                        <w:div w:id="606933992">
                                                                                                                          <w:marLeft w:val="0"/>
                                                                                                                          <w:marRight w:val="0"/>
                                                                                                                          <w:marTop w:val="0"/>
                                                                                                                          <w:marBottom w:val="0"/>
                                                                                                                          <w:divBdr>
                                                                                                                            <w:top w:val="none" w:sz="0" w:space="0" w:color="auto"/>
                                                                                                                            <w:left w:val="none" w:sz="0" w:space="0" w:color="auto"/>
                                                                                                                            <w:bottom w:val="none" w:sz="0" w:space="0" w:color="auto"/>
                                                                                                                            <w:right w:val="none" w:sz="0" w:space="0" w:color="auto"/>
                                                                                                                          </w:divBdr>
                                                                                                                          <w:divsChild>
                                                                                                                            <w:div w:id="639269224">
                                                                                                                              <w:marLeft w:val="0"/>
                                                                                                                              <w:marRight w:val="0"/>
                                                                                                                              <w:marTop w:val="0"/>
                                                                                                                              <w:marBottom w:val="0"/>
                                                                                                                              <w:divBdr>
                                                                                                                                <w:top w:val="none" w:sz="0" w:space="0" w:color="auto"/>
                                                                                                                                <w:left w:val="none" w:sz="0" w:space="0" w:color="auto"/>
                                                                                                                                <w:bottom w:val="none" w:sz="0" w:space="0" w:color="auto"/>
                                                                                                                                <w:right w:val="none" w:sz="0" w:space="0" w:color="auto"/>
                                                                                                                              </w:divBdr>
                                                                                                                              <w:divsChild>
                                                                                                                                <w:div w:id="1043360101">
                                                                                                                                  <w:marLeft w:val="-6000"/>
                                                                                                                                  <w:marRight w:val="0"/>
                                                                                                                                  <w:marTop w:val="0"/>
                                                                                                                                  <w:marBottom w:val="135"/>
                                                                                                                                  <w:divBdr>
                                                                                                                                    <w:top w:val="none" w:sz="0" w:space="0" w:color="auto"/>
                                                                                                                                    <w:left w:val="none" w:sz="0" w:space="0" w:color="auto"/>
                                                                                                                                    <w:bottom w:val="single" w:sz="6" w:space="0" w:color="E5E5E5"/>
                                                                                                                                    <w:right w:val="none" w:sz="0" w:space="0" w:color="auto"/>
                                                                                                                                  </w:divBdr>
                                                                                                                                  <w:divsChild>
                                                                                                                                    <w:div w:id="964309861">
                                                                                                                                      <w:marLeft w:val="0"/>
                                                                                                                                      <w:marRight w:val="0"/>
                                                                                                                                      <w:marTop w:val="0"/>
                                                                                                                                      <w:marBottom w:val="0"/>
                                                                                                                                      <w:divBdr>
                                                                                                                                        <w:top w:val="none" w:sz="0" w:space="0" w:color="auto"/>
                                                                                                                                        <w:left w:val="none" w:sz="0" w:space="0" w:color="auto"/>
                                                                                                                                        <w:bottom w:val="none" w:sz="0" w:space="0" w:color="auto"/>
                                                                                                                                        <w:right w:val="none" w:sz="0" w:space="0" w:color="auto"/>
                                                                                                                                      </w:divBdr>
                                                                                                                                      <w:divsChild>
                                                                                                                                        <w:div w:id="2087147854">
                                                                                                                                          <w:marLeft w:val="0"/>
                                                                                                                                          <w:marRight w:val="0"/>
                                                                                                                                          <w:marTop w:val="0"/>
                                                                                                                                          <w:marBottom w:val="0"/>
                                                                                                                                          <w:divBdr>
                                                                                                                                            <w:top w:val="none" w:sz="0" w:space="0" w:color="auto"/>
                                                                                                                                            <w:left w:val="none" w:sz="0" w:space="0" w:color="auto"/>
                                                                                                                                            <w:bottom w:val="none" w:sz="0" w:space="0" w:color="auto"/>
                                                                                                                                            <w:right w:val="none" w:sz="0" w:space="0" w:color="auto"/>
                                                                                                                                          </w:divBdr>
                                                                                                                                          <w:divsChild>
                                                                                                                                            <w:div w:id="369914604">
                                                                                                                                              <w:marLeft w:val="0"/>
                                                                                                                                              <w:marRight w:val="0"/>
                                                                                                                                              <w:marTop w:val="0"/>
                                                                                                                                              <w:marBottom w:val="0"/>
                                                                                                                                              <w:divBdr>
                                                                                                                                                <w:top w:val="none" w:sz="0" w:space="0" w:color="auto"/>
                                                                                                                                                <w:left w:val="none" w:sz="0" w:space="0" w:color="auto"/>
                                                                                                                                                <w:bottom w:val="none" w:sz="0" w:space="0" w:color="auto"/>
                                                                                                                                                <w:right w:val="none" w:sz="0" w:space="0" w:color="auto"/>
                                                                                                                                              </w:divBdr>
                                                                                                                                              <w:divsChild>
                                                                                                                                                <w:div w:id="420764457">
                                                                                                                                                  <w:marLeft w:val="0"/>
                                                                                                                                                  <w:marRight w:val="0"/>
                                                                                                                                                  <w:marTop w:val="0"/>
                                                                                                                                                  <w:marBottom w:val="0"/>
                                                                                                                                                  <w:divBdr>
                                                                                                                                                    <w:top w:val="single" w:sz="6" w:space="0" w:color="666666"/>
                                                                                                                                                    <w:left w:val="single" w:sz="6" w:space="0" w:color="CCCCCC"/>
                                                                                                                                                    <w:bottom w:val="single" w:sz="6" w:space="0" w:color="CCCCCC"/>
                                                                                                                                                    <w:right w:val="single" w:sz="6" w:space="0" w:color="CCCCCC"/>
                                                                                                                                                  </w:divBdr>
                                                                                                                                                  <w:divsChild>
                                                                                                                                                    <w:div w:id="335110582">
                                                                                                                                                      <w:marLeft w:val="30"/>
                                                                                                                                                      <w:marRight w:val="0"/>
                                                                                                                                                      <w:marTop w:val="0"/>
                                                                                                                                                      <w:marBottom w:val="0"/>
                                                                                                                                                      <w:divBdr>
                                                                                                                                                        <w:top w:val="none" w:sz="0" w:space="0" w:color="auto"/>
                                                                                                                                                        <w:left w:val="none" w:sz="0" w:space="0" w:color="auto"/>
                                                                                                                                                        <w:bottom w:val="none" w:sz="0" w:space="0" w:color="auto"/>
                                                                                                                                                        <w:right w:val="none" w:sz="0" w:space="0" w:color="auto"/>
                                                                                                                                                      </w:divBdr>
                                                                                                                                                      <w:divsChild>
                                                                                                                                                        <w:div w:id="821964327">
                                                                                                                                                          <w:marLeft w:val="0"/>
                                                                                                                                                          <w:marRight w:val="0"/>
                                                                                                                                                          <w:marTop w:val="0"/>
                                                                                                                                                          <w:marBottom w:val="0"/>
                                                                                                                                                          <w:divBdr>
                                                                                                                                                            <w:top w:val="none" w:sz="0" w:space="0" w:color="auto"/>
                                                                                                                                                            <w:left w:val="none" w:sz="0" w:space="0" w:color="auto"/>
                                                                                                                                                            <w:bottom w:val="none" w:sz="0" w:space="0" w:color="auto"/>
                                                                                                                                                            <w:right w:val="none" w:sz="0" w:space="0" w:color="auto"/>
                                                                                                                                                          </w:divBdr>
                                                                                                                                                          <w:divsChild>
                                                                                                                                                            <w:div w:id="1963416487">
                                                                                                                                                              <w:marLeft w:val="0"/>
                                                                                                                                                              <w:marRight w:val="0"/>
                                                                                                                                                              <w:marTop w:val="0"/>
                                                                                                                                                              <w:marBottom w:val="0"/>
                                                                                                                                                              <w:divBdr>
                                                                                                                                                                <w:top w:val="none" w:sz="0" w:space="0" w:color="auto"/>
                                                                                                                                                                <w:left w:val="none" w:sz="0" w:space="0" w:color="auto"/>
                                                                                                                                                                <w:bottom w:val="none" w:sz="0" w:space="0" w:color="auto"/>
                                                                                                                                                                <w:right w:val="none" w:sz="0" w:space="0" w:color="auto"/>
                                                                                                                                                              </w:divBdr>
                                                                                                                                                              <w:divsChild>
                                                                                                                                                                <w:div w:id="1159074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766602">
                                                                                                                                                                      <w:marLeft w:val="0"/>
                                                                                                                                                                      <w:marRight w:val="0"/>
                                                                                                                                                                      <w:marTop w:val="0"/>
                                                                                                                                                                      <w:marBottom w:val="0"/>
                                                                                                                                                                      <w:divBdr>
                                                                                                                                                                        <w:top w:val="none" w:sz="0" w:space="0" w:color="auto"/>
                                                                                                                                                                        <w:left w:val="none" w:sz="0" w:space="0" w:color="auto"/>
                                                                                                                                                                        <w:bottom w:val="none" w:sz="0" w:space="0" w:color="auto"/>
                                                                                                                                                                        <w:right w:val="none" w:sz="0" w:space="0" w:color="auto"/>
                                                                                                                                                                      </w:divBdr>
                                                                                                                                                                      <w:divsChild>
                                                                                                                                                                        <w:div w:id="1660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914">
                                                                                                                                                                  <w:marLeft w:val="0"/>
                                                                                                                                                                  <w:marRight w:val="0"/>
                                                                                                                                                                  <w:marTop w:val="0"/>
                                                                                                                                                                  <w:marBottom w:val="0"/>
                                                                                                                                                                  <w:divBdr>
                                                                                                                                                                    <w:top w:val="none" w:sz="0" w:space="0" w:color="auto"/>
                                                                                                                                                                    <w:left w:val="none" w:sz="0" w:space="0" w:color="auto"/>
                                                                                                                                                                    <w:bottom w:val="none" w:sz="0" w:space="0" w:color="auto"/>
                                                                                                                                                                    <w:right w:val="none" w:sz="0" w:space="0" w:color="auto"/>
                                                                                                                                                                  </w:divBdr>
                                                                                                                                                                </w:div>
                                                                                                                                                                <w:div w:id="1995063433">
                                                                                                                                                                  <w:marLeft w:val="0"/>
                                                                                                                                                                  <w:marRight w:val="0"/>
                                                                                                                                                                  <w:marTop w:val="0"/>
                                                                                                                                                                  <w:marBottom w:val="0"/>
                                                                                                                                                                  <w:divBdr>
                                                                                                                                                                    <w:top w:val="none" w:sz="0" w:space="0" w:color="auto"/>
                                                                                                                                                                    <w:left w:val="none" w:sz="0" w:space="0" w:color="auto"/>
                                                                                                                                                                    <w:bottom w:val="none" w:sz="0" w:space="0" w:color="auto"/>
                                                                                                                                                                    <w:right w:val="none" w:sz="0" w:space="0" w:color="auto"/>
                                                                                                                                                                  </w:divBdr>
                                                                                                                                                                </w:div>
                                                                                                                                                                <w:div w:id="1408111842">
                                                                                                                                                                  <w:marLeft w:val="0"/>
                                                                                                                                                                  <w:marRight w:val="0"/>
                                                                                                                                                                  <w:marTop w:val="0"/>
                                                                                                                                                                  <w:marBottom w:val="0"/>
                                                                                                                                                                  <w:divBdr>
                                                                                                                                                                    <w:top w:val="none" w:sz="0" w:space="0" w:color="auto"/>
                                                                                                                                                                    <w:left w:val="none" w:sz="0" w:space="0" w:color="auto"/>
                                                                                                                                                                    <w:bottom w:val="none" w:sz="0" w:space="0" w:color="auto"/>
                                                                                                                                                                    <w:right w:val="none" w:sz="0" w:space="0" w:color="auto"/>
                                                                                                                                                                  </w:divBdr>
                                                                                                                                                                </w:div>
                                                                                                                                                                <w:div w:id="569534332">
                                                                                                                                                                  <w:marLeft w:val="0"/>
                                                                                                                                                                  <w:marRight w:val="0"/>
                                                                                                                                                                  <w:marTop w:val="0"/>
                                                                                                                                                                  <w:marBottom w:val="0"/>
                                                                                                                                                                  <w:divBdr>
                                                                                                                                                                    <w:top w:val="none" w:sz="0" w:space="0" w:color="auto"/>
                                                                                                                                                                    <w:left w:val="none" w:sz="0" w:space="0" w:color="auto"/>
                                                                                                                                                                    <w:bottom w:val="none" w:sz="0" w:space="0" w:color="auto"/>
                                                                                                                                                                    <w:right w:val="none" w:sz="0" w:space="0" w:color="auto"/>
                                                                                                                                                                  </w:divBdr>
                                                                                                                                                                </w:div>
                                                                                                                                                                <w:div w:id="1157109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3803824">
                                                                                                                                                                      <w:marLeft w:val="0"/>
                                                                                                                                                                      <w:marRight w:val="0"/>
                                                                                                                                                                      <w:marTop w:val="0"/>
                                                                                                                                                                      <w:marBottom w:val="0"/>
                                                                                                                                                                      <w:divBdr>
                                                                                                                                                                        <w:top w:val="none" w:sz="0" w:space="0" w:color="auto"/>
                                                                                                                                                                        <w:left w:val="none" w:sz="0" w:space="0" w:color="auto"/>
                                                                                                                                                                        <w:bottom w:val="none" w:sz="0" w:space="0" w:color="auto"/>
                                                                                                                                                                        <w:right w:val="none" w:sz="0" w:space="0" w:color="auto"/>
                                                                                                                                                                      </w:divBdr>
                                                                                                                                                                      <w:divsChild>
                                                                                                                                                                        <w:div w:id="7133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2018-11-25T20:09:00Z</dcterms:created>
  <dcterms:modified xsi:type="dcterms:W3CDTF">2018-11-25T20:37:00Z</dcterms:modified>
</cp:coreProperties>
</file>